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Pr="007A5D8C" w:rsidRDefault="005B5CAB" w:rsidP="00A01494">
      <w:pPr>
        <w:tabs>
          <w:tab w:val="left" w:pos="100"/>
        </w:tabs>
        <w:ind w:left="100" w:firstLine="800"/>
        <w:rPr>
          <w:b/>
          <w:color w:val="00529C"/>
          <w:sz w:val="40"/>
          <w:lang w:val="fil-PH"/>
        </w:rPr>
      </w:pPr>
      <w:bookmarkStart w:id="0" w:name="_Hlk77258187"/>
      <w:bookmarkStart w:id="1" w:name="_Hlk77258164"/>
    </w:p>
    <w:p w14:paraId="60BF3971" w14:textId="6BAFD2C6" w:rsidR="00C21983" w:rsidRPr="007A5D8C" w:rsidRDefault="00C21983" w:rsidP="00AD1A9D">
      <w:pPr>
        <w:pStyle w:val="TitleNTP"/>
        <w:spacing w:before="2520"/>
        <w:rPr>
          <w:lang w:val="fil-PH"/>
        </w:rPr>
      </w:pPr>
      <w:r w:rsidRPr="007A5D8C">
        <w:rPr>
          <w:lang w:val="fil-PH"/>
        </w:rPr>
        <w:t>2025 na Mga Halaga ng Medicare</w:t>
      </w:r>
    </w:p>
    <w:p w14:paraId="18A6F245" w14:textId="77777777" w:rsidR="00C21983" w:rsidRPr="007A5D8C" w:rsidRDefault="00C21983" w:rsidP="002D4AD7">
      <w:pPr>
        <w:pStyle w:val="Heading1"/>
        <w:spacing w:line="216" w:lineRule="auto"/>
        <w:rPr>
          <w:rFonts w:asciiTheme="minorHAnsi" w:hAnsiTheme="minorHAnsi" w:cstheme="minorHAnsi"/>
          <w:b/>
          <w:bCs/>
          <w:color w:val="00529C"/>
          <w:sz w:val="28"/>
          <w:szCs w:val="28"/>
          <w:lang w:val="fil-PH"/>
        </w:rPr>
      </w:pPr>
      <w:r w:rsidRPr="007A5D8C">
        <w:rPr>
          <w:rFonts w:asciiTheme="minorHAnsi" w:hAnsiTheme="minorHAnsi"/>
          <w:b/>
          <w:color w:val="00529C"/>
          <w:sz w:val="28"/>
          <w:lang w:val="fil-PH"/>
        </w:rPr>
        <w:t>Mga Gastos sa Medicare Part A (Pang-ospital na Insurance)</w:t>
      </w:r>
    </w:p>
    <w:p w14:paraId="57A8F5BD" w14:textId="77777777" w:rsidR="00C21983" w:rsidRPr="007A5D8C" w:rsidRDefault="00C21983" w:rsidP="002D4AD7">
      <w:pPr>
        <w:pStyle w:val="Heading2NTP"/>
        <w:spacing w:before="0" w:after="120" w:line="216" w:lineRule="auto"/>
        <w:rPr>
          <w:lang w:val="fil-PH"/>
        </w:rPr>
      </w:pPr>
      <w:r w:rsidRPr="007A5D8C">
        <w:rPr>
          <w:lang w:val="fil-PH"/>
        </w:rPr>
        <w:t>Buwanang premium:</w:t>
      </w:r>
    </w:p>
    <w:p w14:paraId="07E8481A" w14:textId="6C0F3EBC" w:rsidR="00C21983" w:rsidRPr="007A5D8C" w:rsidRDefault="00D532C6" w:rsidP="007A5D8C">
      <w:pPr>
        <w:numPr>
          <w:ilvl w:val="0"/>
          <w:numId w:val="38"/>
        </w:numPr>
        <w:spacing w:after="120"/>
        <w:ind w:left="360" w:right="180" w:hanging="180"/>
        <w:rPr>
          <w:rFonts w:asciiTheme="minorHAnsi" w:hAnsiTheme="minorHAnsi" w:cstheme="minorHAnsi"/>
          <w:b/>
          <w:sz w:val="23"/>
          <w:szCs w:val="23"/>
          <w:lang w:val="fil-PH"/>
        </w:rPr>
      </w:pPr>
      <w:bookmarkStart w:id="2" w:name="_Hlk147403112"/>
      <w:r w:rsidRPr="007A5D8C">
        <w:rPr>
          <w:rFonts w:asciiTheme="minorHAnsi" w:hAnsiTheme="minorHAnsi"/>
          <w:b/>
          <w:sz w:val="23"/>
          <w:szCs w:val="23"/>
          <w:lang w:val="fil-PH"/>
        </w:rPr>
        <w:t>$0 sa karamihan ng mga tao </w:t>
      </w:r>
      <w:r w:rsidRPr="007A5D8C">
        <w:rPr>
          <w:rFonts w:asciiTheme="minorHAnsi" w:hAnsiTheme="minorHAnsi"/>
          <w:sz w:val="23"/>
          <w:szCs w:val="23"/>
          <w:lang w:val="fil-PH"/>
        </w:rPr>
        <w:t xml:space="preserve">(dahil sila o ang asawa ay nagbayad ng mga buwis ng Medicare ng sapat na tagal habang nagtatrabaho - sa pangkalahatan at 10 taon man lang). Kung makakuha ka ng Medicare nang mas maaga sa 65 taong gulang, hindi ka magbabayad ng Part A premium. Minsan ito ay tinatawag na </w:t>
      </w:r>
      <w:r w:rsidR="002D4AD7" w:rsidRPr="007A5D8C">
        <w:rPr>
          <w:rFonts w:asciiTheme="minorHAnsi" w:hAnsiTheme="minorHAnsi"/>
          <w:sz w:val="23"/>
          <w:szCs w:val="23"/>
          <w:lang w:val="fil-PH"/>
        </w:rPr>
        <w:t>“</w:t>
      </w:r>
      <w:r w:rsidRPr="007A5D8C">
        <w:rPr>
          <w:rFonts w:asciiTheme="minorHAnsi" w:hAnsiTheme="minorHAnsi"/>
          <w:sz w:val="23"/>
          <w:szCs w:val="23"/>
          <w:lang w:val="fil-PH"/>
        </w:rPr>
        <w:t>walang premium na Part A.</w:t>
      </w:r>
      <w:r w:rsidR="002D4AD7" w:rsidRPr="007A5D8C">
        <w:rPr>
          <w:rFonts w:asciiTheme="minorHAnsi" w:hAnsiTheme="minorHAnsi"/>
          <w:sz w:val="23"/>
          <w:szCs w:val="23"/>
          <w:lang w:val="fil-PH"/>
        </w:rPr>
        <w:t>”</w:t>
      </w:r>
    </w:p>
    <w:bookmarkEnd w:id="2"/>
    <w:p w14:paraId="7522CB42" w14:textId="77777777" w:rsidR="00C21983" w:rsidRPr="007A5D8C" w:rsidRDefault="00C21983" w:rsidP="007A5D8C">
      <w:pPr>
        <w:numPr>
          <w:ilvl w:val="0"/>
          <w:numId w:val="38"/>
        </w:numPr>
        <w:spacing w:after="120"/>
        <w:ind w:left="360" w:right="634" w:hanging="180"/>
        <w:rPr>
          <w:rFonts w:asciiTheme="minorHAnsi" w:hAnsiTheme="minorHAnsi" w:cstheme="minorHAnsi"/>
          <w:bCs/>
          <w:sz w:val="23"/>
          <w:szCs w:val="23"/>
          <w:lang w:val="fil-PH"/>
        </w:rPr>
      </w:pPr>
      <w:r w:rsidRPr="007A5D8C">
        <w:rPr>
          <w:rFonts w:asciiTheme="minorHAnsi" w:hAnsiTheme="minorHAnsi"/>
          <w:b/>
          <w:sz w:val="23"/>
          <w:szCs w:val="23"/>
          <w:lang w:val="fil-PH"/>
        </w:rPr>
        <w:t xml:space="preserve">Kung hindi ka kuwalipikado para sa walang premium na Part A, </w:t>
      </w:r>
      <w:r w:rsidRPr="007A5D8C">
        <w:rPr>
          <w:rFonts w:asciiTheme="minorHAnsi" w:hAnsiTheme="minorHAnsi"/>
          <w:sz w:val="23"/>
          <w:szCs w:val="23"/>
          <w:lang w:val="fil-PH"/>
        </w:rPr>
        <w:t>maaaring mabili mo ito.</w:t>
      </w:r>
      <w:r w:rsidRPr="007A5D8C">
        <w:rPr>
          <w:rFonts w:asciiTheme="minorHAnsi" w:hAnsiTheme="minorHAnsi"/>
          <w:b/>
          <w:sz w:val="23"/>
          <w:szCs w:val="23"/>
          <w:lang w:val="fil-PH"/>
        </w:rPr>
        <w:t xml:space="preserve"> </w:t>
      </w:r>
      <w:r w:rsidRPr="007A5D8C">
        <w:rPr>
          <w:rFonts w:asciiTheme="minorHAnsi" w:hAnsiTheme="minorHAnsi"/>
          <w:sz w:val="23"/>
          <w:szCs w:val="23"/>
          <w:lang w:val="fil-PH"/>
        </w:rPr>
        <w:t>Bawat buwan, magbabayad ka ng premium ng alinman sa:</w:t>
      </w:r>
    </w:p>
    <w:p w14:paraId="52DC9D8F" w14:textId="5B57C692" w:rsidR="00C21983" w:rsidRPr="007A5D8C" w:rsidRDefault="00C21983" w:rsidP="007A5D8C">
      <w:pPr>
        <w:numPr>
          <w:ilvl w:val="1"/>
          <w:numId w:val="38"/>
        </w:numPr>
        <w:spacing w:after="120"/>
        <w:ind w:left="720" w:right="634" w:hanging="180"/>
        <w:rPr>
          <w:rFonts w:asciiTheme="minorHAnsi" w:hAnsiTheme="minorHAnsi" w:cstheme="minorHAnsi"/>
          <w:bCs/>
          <w:sz w:val="23"/>
          <w:szCs w:val="23"/>
          <w:lang w:val="fil-PH"/>
        </w:rPr>
      </w:pPr>
      <w:r w:rsidRPr="007A5D8C">
        <w:rPr>
          <w:rFonts w:asciiTheme="minorHAnsi" w:hAnsiTheme="minorHAnsi"/>
          <w:b/>
          <w:sz w:val="23"/>
          <w:szCs w:val="23"/>
          <w:lang w:val="fil-PH"/>
        </w:rPr>
        <w:t xml:space="preserve">$285 </w:t>
      </w:r>
      <w:r w:rsidRPr="007A5D8C">
        <w:rPr>
          <w:rFonts w:asciiTheme="minorHAnsi" w:hAnsiTheme="minorHAnsi"/>
          <w:sz w:val="23"/>
          <w:szCs w:val="23"/>
          <w:lang w:val="fil-PH"/>
        </w:rPr>
        <w:t>kung nagbayad ka ng mga buwis sa Medicare para sa 30‒39 quarter ng trabaho</w:t>
      </w:r>
    </w:p>
    <w:p w14:paraId="74955714" w14:textId="4F6BF079" w:rsidR="00C21983" w:rsidRPr="007A5D8C" w:rsidRDefault="00C21983" w:rsidP="007A5D8C">
      <w:pPr>
        <w:numPr>
          <w:ilvl w:val="1"/>
          <w:numId w:val="38"/>
        </w:numPr>
        <w:spacing w:after="120"/>
        <w:ind w:left="720" w:right="634" w:hanging="180"/>
        <w:rPr>
          <w:rFonts w:asciiTheme="minorHAnsi" w:hAnsiTheme="minorHAnsi" w:cstheme="minorHAnsi"/>
          <w:bCs/>
          <w:sz w:val="23"/>
          <w:szCs w:val="23"/>
          <w:lang w:val="fil-PH"/>
        </w:rPr>
      </w:pPr>
      <w:r w:rsidRPr="007A5D8C">
        <w:rPr>
          <w:rFonts w:asciiTheme="minorHAnsi" w:hAnsiTheme="minorHAnsi"/>
          <w:b/>
          <w:sz w:val="23"/>
          <w:szCs w:val="23"/>
          <w:lang w:val="fil-PH"/>
        </w:rPr>
        <w:t xml:space="preserve">$518 </w:t>
      </w:r>
      <w:r w:rsidRPr="007A5D8C">
        <w:rPr>
          <w:rFonts w:asciiTheme="minorHAnsi" w:hAnsiTheme="minorHAnsi"/>
          <w:sz w:val="23"/>
          <w:szCs w:val="23"/>
          <w:lang w:val="fil-PH"/>
        </w:rPr>
        <w:t>kung nagbayad ka ng mga buwis sa Medicare nang mas mababa sa 30 quarter ng trabaho</w:t>
      </w:r>
    </w:p>
    <w:p w14:paraId="203A9C32" w14:textId="77777777" w:rsidR="00C21983" w:rsidRPr="007A5D8C" w:rsidRDefault="00C21983" w:rsidP="007A5D8C">
      <w:pPr>
        <w:ind w:left="547"/>
        <w:rPr>
          <w:rFonts w:asciiTheme="minorHAnsi" w:hAnsiTheme="minorHAnsi" w:cstheme="minorHAnsi"/>
          <w:sz w:val="23"/>
          <w:szCs w:val="23"/>
          <w:lang w:val="fil-PH"/>
        </w:rPr>
      </w:pPr>
      <w:r w:rsidRPr="007A5D8C">
        <w:rPr>
          <w:rFonts w:asciiTheme="minorHAnsi" w:hAnsiTheme="minorHAnsi"/>
          <w:b/>
          <w:bCs/>
          <w:sz w:val="23"/>
          <w:szCs w:val="23"/>
          <w:lang w:val="fil-PH"/>
        </w:rPr>
        <w:t xml:space="preserve">Multa sa nahuling pag-enroll sa </w:t>
      </w:r>
      <w:r w:rsidRPr="007A5D8C">
        <w:rPr>
          <w:rFonts w:asciiTheme="minorHAnsi" w:hAnsiTheme="minorHAnsi"/>
          <w:b/>
          <w:sz w:val="23"/>
          <w:szCs w:val="23"/>
          <w:lang w:val="fil-PH"/>
        </w:rPr>
        <w:t>Part A:</w:t>
      </w:r>
      <w:r w:rsidRPr="007A5D8C">
        <w:rPr>
          <w:rFonts w:asciiTheme="minorHAnsi" w:hAnsiTheme="minorHAnsi"/>
          <w:sz w:val="23"/>
          <w:szCs w:val="23"/>
          <w:lang w:val="fil-PH"/>
        </w:rPr>
        <w:t xml:space="preserve"> Kapag hindi mo ito binili kapag una ka naging nararapa para sa Medicare (karaniwan kapag naging 65 taong gulang ka na), ang buwanang premium mo ay maaaring tumaas ng 10%. Kailangan mong bayaran ang multa para sa doble ng bilang ng taon na hindi ka nagpatala.</w:t>
      </w:r>
    </w:p>
    <w:p w14:paraId="67C3B051" w14:textId="77777777" w:rsidR="00C21983" w:rsidRPr="007A5D8C" w:rsidRDefault="00C21983" w:rsidP="002D4AD7">
      <w:pPr>
        <w:pStyle w:val="Heading2NTP"/>
        <w:spacing w:after="120" w:line="216" w:lineRule="auto"/>
        <w:rPr>
          <w:lang w:val="fil-PH"/>
        </w:rPr>
      </w:pPr>
      <w:r w:rsidRPr="007A5D8C">
        <w:rPr>
          <w:bCs/>
          <w:lang w:val="fil-PH"/>
        </w:rPr>
        <w:t xml:space="preserve">Mga gastos sa </w:t>
      </w:r>
      <w:r w:rsidRPr="007A5D8C">
        <w:rPr>
          <w:lang w:val="fil-PH"/>
        </w:rPr>
        <w:t>Part A kung mayroon kang Orihinal na Medicare</w:t>
      </w:r>
    </w:p>
    <w:tbl>
      <w:tblPr>
        <w:tblStyle w:val="GridTable4-Accent11"/>
        <w:tblW w:w="5000" w:type="pct"/>
        <w:tblLook w:val="04A0" w:firstRow="1" w:lastRow="0" w:firstColumn="1" w:lastColumn="0" w:noHBand="0" w:noVBand="1"/>
      </w:tblPr>
      <w:tblGrid>
        <w:gridCol w:w="2426"/>
        <w:gridCol w:w="11964"/>
      </w:tblGrid>
      <w:tr w:rsidR="00C21983" w:rsidRPr="007A5D8C"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7A5D8C" w:rsidRDefault="00C21983" w:rsidP="002D4AD7">
            <w:pPr>
              <w:spacing w:line="216" w:lineRule="auto"/>
              <w:ind w:right="907"/>
              <w:jc w:val="center"/>
              <w:rPr>
                <w:rFonts w:asciiTheme="minorHAnsi" w:eastAsia="Times New Roman" w:hAnsiTheme="minorHAnsi" w:cstheme="minorHAnsi"/>
                <w:sz w:val="28"/>
                <w:szCs w:val="28"/>
                <w:lang w:val="fil-PH"/>
              </w:rPr>
            </w:pPr>
            <w:bookmarkStart w:id="3" w:name="_Hlk88072652"/>
            <w:r w:rsidRPr="007A5D8C">
              <w:rPr>
                <w:rFonts w:asciiTheme="minorHAnsi" w:hAnsiTheme="minorHAnsi"/>
                <w:sz w:val="28"/>
                <w:lang w:val="fil-PH"/>
              </w:rPr>
              <w:t>Gastos</w:t>
            </w:r>
          </w:p>
        </w:tc>
        <w:tc>
          <w:tcPr>
            <w:tcW w:w="4157" w:type="pct"/>
            <w:vAlign w:val="center"/>
          </w:tcPr>
          <w:p w14:paraId="6E5EAC8E" w14:textId="77777777" w:rsidR="00C21983" w:rsidRPr="007A5D8C" w:rsidRDefault="00C21983" w:rsidP="002D4AD7">
            <w:pPr>
              <w:spacing w:line="216" w:lineRule="auto"/>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lang w:val="fil-PH"/>
              </w:rPr>
            </w:pPr>
            <w:r w:rsidRPr="007A5D8C">
              <w:rPr>
                <w:rFonts w:asciiTheme="minorHAnsi" w:hAnsiTheme="minorHAnsi"/>
                <w:sz w:val="28"/>
                <w:lang w:val="fil-PH"/>
              </w:rPr>
              <w:t>Magbabayad ka ng</w:t>
            </w:r>
          </w:p>
        </w:tc>
      </w:tr>
      <w:tr w:rsidR="00C21983" w:rsidRPr="007A5D8C" w14:paraId="58663BBE" w14:textId="77777777" w:rsidTr="002D4AD7">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Makakaltas ng Part A</w:t>
            </w:r>
          </w:p>
        </w:tc>
        <w:tc>
          <w:tcPr>
            <w:tcW w:w="4157" w:type="pct"/>
          </w:tcPr>
          <w:p w14:paraId="15B19322" w14:textId="6B423862" w:rsidR="00C21983" w:rsidRPr="007A5D8C" w:rsidRDefault="00C21983" w:rsidP="007A5D8C">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b/>
                <w:sz w:val="23"/>
                <w:szCs w:val="23"/>
                <w:lang w:val="fil-PH"/>
              </w:rPr>
              <w:t>$1,676</w:t>
            </w:r>
            <w:r w:rsidRPr="007A5D8C">
              <w:rPr>
                <w:rFonts w:asciiTheme="minorHAnsi" w:hAnsiTheme="minorHAnsi"/>
                <w:sz w:val="23"/>
                <w:szCs w:val="23"/>
                <w:lang w:val="fil-PH"/>
              </w:rPr>
              <w:t xml:space="preserve"> para sa bawat panahon ng benepisyo sa ospital ng inpatient, bago magsimulang magbayad ang Orihinal na Medicare. Walang limitasyon sa bilang ng mga panahon ng benepisyo na maaaring magkaroon ka sa isang taon. Nangangahulugan ito na maaaring magbayad ka ng makakaltas nang mahigit sa minsan sa isang taon.</w:t>
            </w:r>
          </w:p>
        </w:tc>
      </w:tr>
      <w:tr w:rsidR="00C21983" w:rsidRPr="007A5D8C"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Inpatient na Pananatili sa Ospital</w:t>
            </w:r>
          </w:p>
        </w:tc>
        <w:tc>
          <w:tcPr>
            <w:tcW w:w="4157" w:type="pct"/>
          </w:tcPr>
          <w:p w14:paraId="04803252" w14:textId="20827F34" w:rsidR="00C21983" w:rsidRPr="007A5D8C" w:rsidRDefault="00C21983" w:rsidP="007A5D8C">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Araw 1–60: $0 pagkatapos mong payaran ang iyong makakaltas sa Part A.</w:t>
            </w:r>
          </w:p>
          <w:p w14:paraId="451721DF" w14:textId="6FDC2FEF" w:rsidR="00C21983" w:rsidRPr="007A5D8C" w:rsidRDefault="00C21983" w:rsidP="007A5D8C">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Araw 61–90: $419 sa bawa</w:t>
            </w:r>
            <w:r w:rsidR="002D4AD7" w:rsidRPr="007A5D8C">
              <w:rPr>
                <w:rFonts w:asciiTheme="minorHAnsi" w:hAnsiTheme="minorHAnsi"/>
                <w:sz w:val="23"/>
                <w:szCs w:val="23"/>
                <w:lang w:val="fil-PH"/>
              </w:rPr>
              <w:t>’</w:t>
            </w:r>
            <w:r w:rsidRPr="007A5D8C">
              <w:rPr>
                <w:rFonts w:asciiTheme="minorHAnsi" w:hAnsiTheme="minorHAnsi"/>
                <w:sz w:val="23"/>
                <w:szCs w:val="23"/>
                <w:lang w:val="fil-PH"/>
              </w:rPr>
              <w:t>t araw.</w:t>
            </w:r>
          </w:p>
          <w:p w14:paraId="237B36B0" w14:textId="0E85A6AD" w:rsidR="00C21983" w:rsidRPr="007A5D8C" w:rsidRDefault="00C21983" w:rsidP="007A5D8C">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Makalipas ang araw 90: $838 bawat araw gamit ang iyong 60 na araw na nakareserba sa buong buhay.</w:t>
            </w:r>
          </w:p>
          <w:p w14:paraId="7C19E60E" w14:textId="60125A27" w:rsidR="00D532C6" w:rsidRPr="007A5D8C" w:rsidRDefault="00D532C6" w:rsidP="007A5D8C">
            <w:pPr>
              <w:pStyle w:val="ListParagraph"/>
              <w:numPr>
                <w:ilvl w:val="0"/>
                <w:numId w:val="29"/>
              </w:numPr>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Makalipas ang araw 150: Babayaran mo ang lahat ng gastusin.</w:t>
            </w:r>
          </w:p>
          <w:p w14:paraId="65E39154" w14:textId="77777777" w:rsidR="00C21983" w:rsidRPr="007A5D8C" w:rsidRDefault="00C21983" w:rsidP="007A5D8C">
            <w:pPr>
              <w:spacing w:before="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b/>
                <w:bCs/>
                <w:sz w:val="23"/>
                <w:szCs w:val="23"/>
                <w:lang w:val="fil-PH"/>
              </w:rPr>
              <w:lastRenderedPageBreak/>
              <w:t>TANDAAN:</w:t>
            </w:r>
            <w:r w:rsidRPr="007A5D8C">
              <w:rPr>
                <w:rFonts w:asciiTheme="minorHAnsi" w:hAnsiTheme="minorHAnsi"/>
                <w:sz w:val="23"/>
                <w:szCs w:val="23"/>
                <w:lang w:val="fil-PH"/>
              </w:rPr>
              <w:t xml:space="preserve"> Babayaran mo ang private-duty nursing, telebisyon o telepono sa iyong kwarto (kung may hiwalay na singil para sa mga bagay na ito), bagay sa personal na pangangalaga (mga pang-ahit o medyas sa tsinelas), o isang pribadong silid, maliban kung medikal na kinakailangan.</w:t>
            </w:r>
          </w:p>
        </w:tc>
      </w:tr>
      <w:tr w:rsidR="00C21983" w:rsidRPr="007A5D8C"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02467BAC"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lastRenderedPageBreak/>
              <w:t xml:space="preserve">Pananatili ng Inpatient para sa Kalusugan </w:t>
            </w:r>
            <w:r w:rsidR="0036066F" w:rsidRPr="007A5D8C">
              <w:rPr>
                <w:rFonts w:asciiTheme="minorHAnsi" w:hAnsiTheme="minorHAnsi"/>
                <w:sz w:val="23"/>
                <w:szCs w:val="23"/>
                <w:lang w:val="fil-PH"/>
              </w:rPr>
              <w:br/>
            </w:r>
            <w:r w:rsidRPr="007A5D8C">
              <w:rPr>
                <w:rFonts w:asciiTheme="minorHAnsi" w:hAnsiTheme="minorHAnsi"/>
                <w:sz w:val="23"/>
                <w:szCs w:val="23"/>
                <w:lang w:val="fil-PH"/>
              </w:rPr>
              <w:t>ng Pag-iisip</w:t>
            </w:r>
          </w:p>
        </w:tc>
        <w:tc>
          <w:tcPr>
            <w:tcW w:w="4157" w:type="pct"/>
          </w:tcPr>
          <w:p w14:paraId="337B12C4" w14:textId="44976C42" w:rsidR="00C21983" w:rsidRPr="007A5D8C" w:rsidRDefault="00C21983" w:rsidP="007A5D8C">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Kung ikaw ay isang inpatient sa general o psychiatric na ospital, magbabayad ka rin ng 20% ng inaprubahan ng Medicare na halaga para sa mga serbisyo para sa kalusugan ng pag-iisip na makukuha niyo mula sa ga tagapaglaan sa pananatili niyo.</w:t>
            </w:r>
          </w:p>
          <w:p w14:paraId="138BBF99" w14:textId="77777777" w:rsidR="00C21983" w:rsidRPr="007A5D8C" w:rsidRDefault="00C21983" w:rsidP="007A5D8C">
            <w:pPr>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b/>
                <w:sz w:val="23"/>
                <w:szCs w:val="23"/>
                <w:lang w:val="fil-PH"/>
              </w:rPr>
              <w:t>TANDAAN:</w:t>
            </w:r>
            <w:r w:rsidRPr="007A5D8C">
              <w:rPr>
                <w:rFonts w:asciiTheme="minorHAnsi" w:hAnsiTheme="minorHAnsi"/>
                <w:sz w:val="23"/>
                <w:szCs w:val="23"/>
                <w:lang w:val="fil-PH"/>
              </w:rPr>
              <w:t xml:space="preserve"> Kung ikaw ay nakakakuha ng mga serbisyo sa saykayatrikong ospital, tandaan na babayran lang ng Part A ang hanggang 190 araw ng mga inpatient na saykayatrikong pag-aalaga sa buong buhay mo.</w:t>
            </w:r>
          </w:p>
        </w:tc>
      </w:tr>
      <w:tr w:rsidR="00C21983" w:rsidRPr="007A5D8C" w14:paraId="213ACD6B" w14:textId="77777777" w:rsidTr="002D4AD7">
        <w:trPr>
          <w:trHeight w:val="539"/>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Pananatili sa Pasilidad ng Dalubhasang Nurse</w:t>
            </w:r>
          </w:p>
        </w:tc>
        <w:tc>
          <w:tcPr>
            <w:tcW w:w="4157" w:type="pct"/>
          </w:tcPr>
          <w:p w14:paraId="16A33991" w14:textId="1B998337" w:rsidR="00C21983" w:rsidRPr="007A5D8C" w:rsidRDefault="00C21983" w:rsidP="007A5D8C">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Araw 1–20: $0.</w:t>
            </w:r>
          </w:p>
          <w:p w14:paraId="0EE42494" w14:textId="2DCB5938" w:rsidR="00C21983" w:rsidRPr="007A5D8C" w:rsidRDefault="00C21983" w:rsidP="007A5D8C">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Araw 21–100: $209.50 sa bawa</w:t>
            </w:r>
            <w:r w:rsidR="002D4AD7" w:rsidRPr="007A5D8C">
              <w:rPr>
                <w:rFonts w:asciiTheme="minorHAnsi" w:hAnsiTheme="minorHAnsi"/>
                <w:sz w:val="23"/>
                <w:szCs w:val="23"/>
                <w:lang w:val="fil-PH"/>
              </w:rPr>
              <w:t>’</w:t>
            </w:r>
            <w:r w:rsidRPr="007A5D8C">
              <w:rPr>
                <w:rFonts w:asciiTheme="minorHAnsi" w:hAnsiTheme="minorHAnsi"/>
                <w:sz w:val="23"/>
                <w:szCs w:val="23"/>
                <w:lang w:val="fil-PH"/>
              </w:rPr>
              <w:t>t araw.</w:t>
            </w:r>
          </w:p>
          <w:p w14:paraId="615BFE62" w14:textId="3280B199" w:rsidR="00C21983" w:rsidRPr="007A5D8C" w:rsidRDefault="00C21983" w:rsidP="007A5D8C">
            <w:pPr>
              <w:numPr>
                <w:ilvl w:val="0"/>
                <w:numId w:val="30"/>
              </w:numPr>
              <w:spacing w:before="120" w:after="100" w:afterAutospacing="1"/>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Ika-101 na araw at higit pa: Babayaran mo ang lahat ng gastusin.</w:t>
            </w:r>
          </w:p>
        </w:tc>
      </w:tr>
      <w:tr w:rsidR="00C21983" w:rsidRPr="007A5D8C" w14:paraId="767769FC" w14:textId="77777777" w:rsidTr="002D4AD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Pag-aalaga ng Kalusugan sa Tahanan</w:t>
            </w:r>
          </w:p>
        </w:tc>
        <w:tc>
          <w:tcPr>
            <w:tcW w:w="4157" w:type="pct"/>
          </w:tcPr>
          <w:p w14:paraId="3109AE8D" w14:textId="3FF0B54A" w:rsidR="00C21983" w:rsidRPr="007A5D8C" w:rsidRDefault="00C21983" w:rsidP="007A5D8C">
            <w:pPr>
              <w:numPr>
                <w:ilvl w:val="0"/>
                <w:numId w:val="31"/>
              </w:numPr>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$0 para sa mga nasasaklawang serbisyong pag-aalaga ng kalusugan sa tahanan.</w:t>
            </w:r>
          </w:p>
          <w:p w14:paraId="5B7A1B55" w14:textId="1AA5D353" w:rsidR="00C21983" w:rsidRPr="007A5D8C" w:rsidRDefault="00C21983" w:rsidP="007A5D8C">
            <w:pPr>
              <w:numPr>
                <w:ilvl w:val="0"/>
                <w:numId w:val="31"/>
              </w:numPr>
              <w:spacing w:before="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20% ng inaprubahan ng Medicare na halaga para sa matitibay na medikal na kagamitan (DME) tulad ng mga wheelchair, walker, pang-ospital na kama, at mga ibang kagamitan.</w:t>
            </w:r>
          </w:p>
        </w:tc>
      </w:tr>
      <w:tr w:rsidR="00C21983" w:rsidRPr="007A5D8C" w14:paraId="26F91764" w14:textId="77777777" w:rsidTr="002D4AD7">
        <w:trPr>
          <w:trHeight w:val="935"/>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Pag-aalaga sa Hospisyo</w:t>
            </w:r>
          </w:p>
        </w:tc>
        <w:tc>
          <w:tcPr>
            <w:tcW w:w="4157" w:type="pct"/>
          </w:tcPr>
          <w:p w14:paraId="09A1D630" w14:textId="77777777" w:rsidR="00C21983" w:rsidRPr="007A5D8C" w:rsidRDefault="00C21983" w:rsidP="007A5D8C">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$0 para sa mga nasasaklawang serbisyong pag-aalaga ng hospisyo.</w:t>
            </w:r>
          </w:p>
          <w:p w14:paraId="20A2B3A0" w14:textId="57DBAC8B" w:rsidR="00C21983" w:rsidRPr="007A5D8C" w:rsidRDefault="00C21983" w:rsidP="007A5D8C">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Isang copayment ng hanggang $5 para sa bawat de-resetang gamot at ibang katulad na produkto para malunasan ang kirot at kontrolin ang sintomas habang nasa bahay ka.</w:t>
            </w:r>
          </w:p>
          <w:p w14:paraId="1CD1BFD8" w14:textId="77777777" w:rsidR="00C21983" w:rsidRPr="007A5D8C" w:rsidRDefault="00C21983" w:rsidP="007A5D8C">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5% ng halagang inaprubahan ng Medicare para sa pahinga sa pangangalaga ng pasyente. </w:t>
            </w:r>
          </w:p>
          <w:p w14:paraId="35B97638" w14:textId="50DCD707" w:rsidR="00C21983" w:rsidRPr="007A5D8C" w:rsidRDefault="00AF1912" w:rsidP="007A5D8C">
            <w:pPr>
              <w:numPr>
                <w:ilvl w:val="0"/>
                <w:numId w:val="32"/>
              </w:numPr>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Hindi nasasaklawan ng Medicare ang kuwarto at paninirahan kapag nakakuha ka ng pag-aalaga sa hospisyo sa tahanan mo o ibang pasilidad kung saan ka nakatira (tulad ng nursing home).</w:t>
            </w:r>
          </w:p>
        </w:tc>
      </w:tr>
    </w:tbl>
    <w:bookmarkEnd w:id="3"/>
    <w:p w14:paraId="3D031106" w14:textId="324D2513" w:rsidR="00C21983" w:rsidRPr="007A5D8C" w:rsidRDefault="00C21983" w:rsidP="007A5D8C">
      <w:pPr>
        <w:tabs>
          <w:tab w:val="left" w:pos="100"/>
        </w:tabs>
        <w:spacing w:before="120" w:after="120"/>
        <w:rPr>
          <w:rFonts w:asciiTheme="minorHAnsi" w:hAnsiTheme="minorHAnsi" w:cstheme="minorHAnsi"/>
          <w:sz w:val="23"/>
          <w:szCs w:val="23"/>
          <w:lang w:val="fil-PH"/>
        </w:rPr>
      </w:pPr>
      <w:r w:rsidRPr="007A5D8C">
        <w:rPr>
          <w:rFonts w:asciiTheme="minorHAnsi" w:hAnsiTheme="minorHAnsi"/>
          <w:b/>
          <w:sz w:val="23"/>
          <w:szCs w:val="23"/>
          <w:lang w:val="fil-PH"/>
        </w:rPr>
        <w:t>TANDAAN:</w:t>
      </w:r>
      <w:r w:rsidRPr="007A5D8C">
        <w:rPr>
          <w:rFonts w:asciiTheme="minorHAnsi" w:hAnsiTheme="minorHAnsi"/>
          <w:sz w:val="23"/>
          <w:szCs w:val="23"/>
          <w:lang w:val="fil-PH"/>
        </w:rPr>
        <w:t xml:space="preserve"> </w:t>
      </w:r>
      <w:r w:rsidRPr="007A5D8C">
        <w:rPr>
          <w:sz w:val="23"/>
          <w:szCs w:val="23"/>
          <w:lang w:val="fil-PH"/>
        </w:rPr>
        <w:t>Sisingilin ang Orihinal na Medicare para sa iyong pangangalagang hospisyo, kahit na ika</w:t>
      </w:r>
      <w:r w:rsidR="002D4AD7" w:rsidRPr="007A5D8C">
        <w:rPr>
          <w:sz w:val="23"/>
          <w:szCs w:val="23"/>
          <w:lang w:val="fil-PH"/>
        </w:rPr>
        <w:t>’</w:t>
      </w:r>
      <w:r w:rsidRPr="007A5D8C">
        <w:rPr>
          <w:sz w:val="23"/>
          <w:szCs w:val="23"/>
          <w:lang w:val="fil-PH"/>
        </w:rPr>
        <w:t xml:space="preserve">y nasa isang Plano sa Medicare Advantage. Kapag nakakuha ka ng pangangalagang hospisyo, maaari pa ring saklawin ng iyong Plano sa Medicare Advantage ang mga serbisyong hindi bahagi ng iyong malubhang sakit o anumang mga kondisyong nauugnay sa iyong malubhang sakit. Para sa higit pa tungkol sa pangangalagang hospisyo at upang makahanap ng mga tagapaglaan na inaprubahan ng Medicare, kumontak sa iyong plano o bumisita sa </w:t>
      </w:r>
      <w:hyperlink r:id="rId11" w:history="1">
        <w:r w:rsidRPr="007A5D8C">
          <w:rPr>
            <w:color w:val="0000FF" w:themeColor="hyperlink"/>
            <w:sz w:val="23"/>
            <w:szCs w:val="23"/>
            <w:u w:val="single"/>
            <w:lang w:val="fil-PH"/>
          </w:rPr>
          <w:t>Medicare.gov/care-compare</w:t>
        </w:r>
      </w:hyperlink>
      <w:r w:rsidRPr="007A5D8C">
        <w:rPr>
          <w:sz w:val="23"/>
          <w:szCs w:val="23"/>
          <w:lang w:val="fil-PH"/>
        </w:rPr>
        <w:t xml:space="preserve">. </w:t>
      </w:r>
    </w:p>
    <w:p w14:paraId="52B8738A" w14:textId="647C064B" w:rsidR="00C21983" w:rsidRPr="007A5D8C" w:rsidRDefault="00C21983" w:rsidP="002D4AD7">
      <w:pPr>
        <w:pStyle w:val="Heading1NTP"/>
        <w:spacing w:before="0" w:line="216" w:lineRule="auto"/>
        <w:rPr>
          <w:lang w:val="fil-PH"/>
        </w:rPr>
      </w:pPr>
      <w:r w:rsidRPr="007A5D8C">
        <w:rPr>
          <w:lang w:val="fil-PH"/>
        </w:rPr>
        <w:t>Mga Gastos sa Medicare Part B (Pang-medikal na Insurance)</w:t>
      </w:r>
    </w:p>
    <w:p w14:paraId="09356275" w14:textId="38FD7144" w:rsidR="00C21983" w:rsidRPr="007A5D8C" w:rsidRDefault="00C21983" w:rsidP="007A5D8C">
      <w:pPr>
        <w:spacing w:before="120"/>
        <w:ind w:right="90"/>
        <w:rPr>
          <w:rFonts w:asciiTheme="minorHAnsi" w:hAnsiTheme="minorHAnsi" w:cstheme="minorHAnsi"/>
          <w:sz w:val="23"/>
          <w:szCs w:val="23"/>
          <w:lang w:val="fil-PH"/>
        </w:rPr>
      </w:pPr>
      <w:r w:rsidRPr="007A5D8C">
        <w:rPr>
          <w:rFonts w:asciiTheme="minorHAnsi" w:hAnsiTheme="minorHAnsi"/>
          <w:b/>
          <w:sz w:val="23"/>
          <w:szCs w:val="23"/>
          <w:lang w:val="fil-PH"/>
        </w:rPr>
        <w:t xml:space="preserve">Buwanang premium: </w:t>
      </w:r>
      <w:r w:rsidRPr="007A5D8C">
        <w:rPr>
          <w:rFonts w:asciiTheme="minorHAnsi" w:hAnsiTheme="minorHAnsi"/>
          <w:sz w:val="23"/>
          <w:szCs w:val="23"/>
          <w:lang w:val="fil-PH"/>
        </w:rPr>
        <w:t xml:space="preserve">Ang halaga ng standard Part B premium sa 2025 ay </w:t>
      </w:r>
      <w:r w:rsidRPr="007A5D8C">
        <w:rPr>
          <w:rFonts w:asciiTheme="minorHAnsi" w:hAnsiTheme="minorHAnsi"/>
          <w:b/>
          <w:bCs/>
          <w:sz w:val="23"/>
          <w:szCs w:val="23"/>
          <w:lang w:val="fil-PH"/>
        </w:rPr>
        <w:t>$185</w:t>
      </w:r>
      <w:r w:rsidRPr="007A5D8C">
        <w:rPr>
          <w:rFonts w:asciiTheme="minorHAnsi" w:hAnsiTheme="minorHAnsi"/>
          <w:sz w:val="23"/>
          <w:szCs w:val="23"/>
          <w:lang w:val="fil-PH"/>
        </w:rPr>
        <w:t xml:space="preserve"> (o mas mataas depende sa kita mo). Babayaran mo ang premium bawat buwan, kahit na hindi ka nakakakuha ng anumang mga serbisyong nasasaklawan ng Part B. Karamihan ng mga tao ay nagbabayad ng standard na halaga ng Part B premium. Kung ang binago mong inayos na kabuuang kita ayon sa naulat sa iyong Internal Revenue Service (IRS) tax return mula sa 2 taon ang nakalipas ay mas mataas sa partikular na halaga, maaari kang magbayad nng Income Related Monthly Adjustment Amount (IRMAA) tulad ng pinapakita sa pahina 4. </w:t>
      </w:r>
    </w:p>
    <w:p w14:paraId="7C6E90E8" w14:textId="33BDF74E" w:rsidR="000C7DC0" w:rsidRPr="007A5D8C" w:rsidRDefault="00C21983" w:rsidP="007A5D8C">
      <w:pPr>
        <w:tabs>
          <w:tab w:val="left" w:pos="299"/>
        </w:tabs>
        <w:spacing w:before="120" w:after="120"/>
        <w:rPr>
          <w:rFonts w:asciiTheme="minorHAnsi" w:hAnsiTheme="minorHAnsi" w:cstheme="minorHAnsi"/>
          <w:b/>
          <w:color w:val="548DD4" w:themeColor="text2" w:themeTint="99"/>
          <w:sz w:val="24"/>
          <w:szCs w:val="24"/>
          <w:lang w:val="fil-PH"/>
        </w:rPr>
      </w:pPr>
      <w:r w:rsidRPr="007A5D8C">
        <w:rPr>
          <w:rFonts w:asciiTheme="minorHAnsi" w:hAnsiTheme="minorHAnsi"/>
          <w:b/>
          <w:bCs/>
          <w:sz w:val="23"/>
          <w:szCs w:val="23"/>
          <w:lang w:val="fil-PH"/>
        </w:rPr>
        <w:t>Multa sa late na pag-enroll:</w:t>
      </w:r>
      <w:r w:rsidRPr="007A5D8C">
        <w:rPr>
          <w:rFonts w:asciiTheme="minorHAnsi" w:hAnsiTheme="minorHAnsi"/>
          <w:sz w:val="23"/>
          <w:szCs w:val="23"/>
          <w:lang w:val="fil-PH"/>
        </w:rPr>
        <w:t xml:space="preserve"> Sa karamihan ng mga kaso, kapag hindi ka nagpatala para sa Part B kapag una kang maging mararapat, kakailanganin mong magbayad ng multa sa nahuling pag-enroll sa kundisyon na mayroon kang Part B. Magbabayad ka ng ekstrang 10% para sa bawat taon na maaari kang </w:t>
      </w:r>
      <w:r w:rsidR="002D4AD7" w:rsidRPr="007A5D8C">
        <w:rPr>
          <w:rFonts w:asciiTheme="minorHAnsi" w:hAnsiTheme="minorHAnsi"/>
          <w:sz w:val="23"/>
          <w:szCs w:val="23"/>
          <w:lang w:val="fil-PH"/>
        </w:rPr>
        <w:br/>
      </w:r>
      <w:r w:rsidRPr="007A5D8C">
        <w:rPr>
          <w:rFonts w:asciiTheme="minorHAnsi" w:hAnsiTheme="minorHAnsi"/>
          <w:sz w:val="23"/>
          <w:szCs w:val="23"/>
          <w:lang w:val="fil-PH"/>
        </w:rPr>
        <w:t>magpatala para sa Part B, pero hindi. Maaari ka ring magbayad ng mas mataas na premium depende sa kita mo. Maaari kang maghintay hanggang sa Panahon ng Pangkalahatang Pag-enrol (mula Enero 1 hanggang Marso 31) upang magpalista sa Part B. Ang pagsasaklaw ay magsisimula sa buwan makalipas kang magpatala.</w:t>
      </w:r>
      <w:r w:rsidRPr="007A5D8C">
        <w:rPr>
          <w:rFonts w:asciiTheme="minorHAnsi" w:hAnsiTheme="minorHAnsi"/>
          <w:color w:val="000000" w:themeColor="text1"/>
          <w:sz w:val="23"/>
          <w:szCs w:val="23"/>
          <w:lang w:val="fil-PH"/>
        </w:rPr>
        <w:t> </w:t>
      </w:r>
      <w:r w:rsidR="000C7DC0" w:rsidRPr="007A5D8C">
        <w:rPr>
          <w:sz w:val="21"/>
          <w:szCs w:val="21"/>
          <w:lang w:val="fil-PH"/>
        </w:rPr>
        <w:br w:type="page"/>
      </w:r>
    </w:p>
    <w:p w14:paraId="3447EEF4" w14:textId="6BE99E66" w:rsidR="00C21983" w:rsidRPr="007A5D8C" w:rsidRDefault="00C21983" w:rsidP="002D4AD7">
      <w:pPr>
        <w:pStyle w:val="Heading2NTP"/>
        <w:spacing w:before="480" w:after="120" w:line="216" w:lineRule="auto"/>
        <w:rPr>
          <w:color w:val="070707"/>
          <w:sz w:val="24"/>
          <w:szCs w:val="24"/>
          <w:lang w:val="fil-PH"/>
        </w:rPr>
      </w:pPr>
      <w:r w:rsidRPr="007A5D8C">
        <w:rPr>
          <w:bCs/>
          <w:lang w:val="fil-PH"/>
        </w:rPr>
        <w:lastRenderedPageBreak/>
        <w:t xml:space="preserve">Mga gastos sa </w:t>
      </w:r>
      <w:r w:rsidRPr="007A5D8C">
        <w:rPr>
          <w:lang w:val="fil-PH"/>
        </w:rPr>
        <w:t>Part B kung mayroon kang Orihinal na Medicare</w:t>
      </w:r>
    </w:p>
    <w:tbl>
      <w:tblPr>
        <w:tblStyle w:val="GridTable4-Accent12"/>
        <w:tblW w:w="5000" w:type="pct"/>
        <w:tblLook w:val="04A0" w:firstRow="1" w:lastRow="0" w:firstColumn="1" w:lastColumn="0" w:noHBand="0" w:noVBand="1"/>
      </w:tblPr>
      <w:tblGrid>
        <w:gridCol w:w="2786"/>
        <w:gridCol w:w="11604"/>
      </w:tblGrid>
      <w:tr w:rsidR="00C21983" w:rsidRPr="007A5D8C"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7A5D8C" w:rsidRDefault="00C21983" w:rsidP="002D4AD7">
            <w:pPr>
              <w:spacing w:line="216" w:lineRule="auto"/>
              <w:jc w:val="center"/>
              <w:rPr>
                <w:rFonts w:asciiTheme="minorHAnsi" w:eastAsia="Times New Roman" w:hAnsiTheme="minorHAnsi" w:cstheme="minorHAnsi"/>
                <w:sz w:val="28"/>
                <w:szCs w:val="24"/>
                <w:lang w:val="fil-PH"/>
              </w:rPr>
            </w:pPr>
            <w:r w:rsidRPr="007A5D8C">
              <w:rPr>
                <w:rFonts w:asciiTheme="minorHAnsi" w:hAnsiTheme="minorHAnsi"/>
                <w:sz w:val="28"/>
                <w:lang w:val="fil-PH"/>
              </w:rPr>
              <w:t>Gastos</w:t>
            </w:r>
          </w:p>
        </w:tc>
        <w:tc>
          <w:tcPr>
            <w:tcW w:w="4032" w:type="pct"/>
          </w:tcPr>
          <w:p w14:paraId="069AB2ED" w14:textId="77777777" w:rsidR="00C21983" w:rsidRPr="007A5D8C" w:rsidRDefault="00C21983" w:rsidP="002D4AD7">
            <w:pPr>
              <w:spacing w:line="216"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lang w:val="fil-PH"/>
              </w:rPr>
            </w:pPr>
            <w:r w:rsidRPr="007A5D8C">
              <w:rPr>
                <w:rFonts w:asciiTheme="minorHAnsi" w:hAnsiTheme="minorHAnsi"/>
                <w:sz w:val="28"/>
                <w:lang w:val="fil-PH"/>
              </w:rPr>
              <w:t>Magbabayad ka ng</w:t>
            </w:r>
          </w:p>
        </w:tc>
      </w:tr>
      <w:tr w:rsidR="00C21983" w:rsidRPr="007A5D8C"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Taunang Makakaltas ng Part B</w:t>
            </w:r>
          </w:p>
        </w:tc>
        <w:tc>
          <w:tcPr>
            <w:tcW w:w="4032" w:type="pct"/>
          </w:tcPr>
          <w:p w14:paraId="281A1EEA" w14:textId="3AFE8A02" w:rsidR="00C21983" w:rsidRPr="007A5D8C" w:rsidRDefault="00C21983" w:rsidP="007A5D8C">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b/>
                <w:sz w:val="23"/>
                <w:szCs w:val="23"/>
                <w:lang w:val="fil-PH"/>
              </w:rPr>
              <w:t>$257 bago magsimulang magbayad ang Orihinal na Medicare.</w:t>
            </w:r>
            <w:r w:rsidRPr="007A5D8C">
              <w:rPr>
                <w:rFonts w:asciiTheme="minorHAnsi" w:hAnsiTheme="minorHAnsi"/>
                <w:sz w:val="23"/>
                <w:szCs w:val="23"/>
                <w:lang w:val="fil-PH"/>
              </w:rPr>
              <w:t xml:space="preserve"> Babayaran mo ang makakaltas na ito minsan bawat taon. </w:t>
            </w:r>
          </w:p>
        </w:tc>
      </w:tr>
      <w:tr w:rsidR="00C21983" w:rsidRPr="007A5D8C" w14:paraId="24B0B9C3" w14:textId="77777777" w:rsidTr="007A5D8C">
        <w:trPr>
          <w:cantSplit/>
          <w:trHeight w:val="2366"/>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Mga Pangkalahatang Gastos para sa Mga Serbisyo (coinsurance)</w:t>
            </w:r>
          </w:p>
        </w:tc>
        <w:tc>
          <w:tcPr>
            <w:tcW w:w="4032" w:type="pct"/>
          </w:tcPr>
          <w:p w14:paraId="73C1BFC3" w14:textId="767F1EEA" w:rsidR="00C21983" w:rsidRPr="007A5D8C" w:rsidRDefault="00C21983" w:rsidP="007A5D8C">
            <w:pPr>
              <w:spacing w:after="120" w:line="260" w:lineRule="exact"/>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Karaniwan, 20% ng gastos para sa bawat serbisyong nasasaklawan ng Medicare o bagay matapos mong natugunan ang iyong makakaltas (at sa kundisyon na tinatanggap ng iyong doktot o tagapaglaan sa pag-aalaga sa kalusugan ang inaprubahan ng Medicare na halaga bilang buong bayad—tinatawag na </w:t>
            </w:r>
            <w:r w:rsidR="002D4AD7" w:rsidRPr="007A5D8C">
              <w:rPr>
                <w:rFonts w:asciiTheme="minorHAnsi" w:hAnsiTheme="minorHAnsi"/>
                <w:sz w:val="23"/>
                <w:szCs w:val="23"/>
                <w:lang w:val="fil-PH"/>
              </w:rPr>
              <w:t>“</w:t>
            </w:r>
            <w:r w:rsidRPr="007A5D8C">
              <w:rPr>
                <w:rFonts w:asciiTheme="minorHAnsi" w:hAnsiTheme="minorHAnsi"/>
                <w:sz w:val="23"/>
                <w:szCs w:val="23"/>
                <w:lang w:val="fil-PH"/>
              </w:rPr>
              <w:t>pagtanggap ng pagtatalaga</w:t>
            </w:r>
            <w:r w:rsidR="002D4AD7" w:rsidRPr="007A5D8C">
              <w:rPr>
                <w:rFonts w:asciiTheme="minorHAnsi" w:hAnsiTheme="minorHAnsi"/>
                <w:sz w:val="23"/>
                <w:szCs w:val="23"/>
                <w:lang w:val="fil-PH"/>
              </w:rPr>
              <w:t>”</w:t>
            </w:r>
            <w:r w:rsidRPr="007A5D8C">
              <w:rPr>
                <w:rFonts w:asciiTheme="minorHAnsi" w:hAnsiTheme="minorHAnsi"/>
                <w:sz w:val="23"/>
                <w:szCs w:val="23"/>
                <w:lang w:val="fil-PH"/>
              </w:rPr>
              <w:t>).</w:t>
            </w:r>
          </w:p>
          <w:p w14:paraId="196EBE81" w14:textId="5DD061DE" w:rsidR="00C83AFA" w:rsidRPr="007A5D8C" w:rsidRDefault="00C83AFA" w:rsidP="007A5D8C">
            <w:pPr>
              <w:spacing w:after="120" w:line="260" w:lineRule="exact"/>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Kung ang iyong doktor, tagapaglaan, o suplayer ay tumatanggap ng pagtatalaga:</w:t>
            </w:r>
          </w:p>
          <w:p w14:paraId="6AE69632" w14:textId="69FBE8E4" w:rsidR="00C21983" w:rsidRPr="007A5D8C" w:rsidRDefault="00C83AFA" w:rsidP="007A5D8C">
            <w:pPr>
              <w:numPr>
                <w:ilvl w:val="0"/>
                <w:numId w:val="33"/>
              </w:numPr>
              <w:spacing w:after="120"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Maaaring mas mababa ang iyong mula-sa-bulsa na mga gastos.</w:t>
            </w:r>
          </w:p>
          <w:p w14:paraId="2B1CEDD5" w14:textId="0B128F00" w:rsidR="00C21983" w:rsidRPr="007A5D8C" w:rsidRDefault="00C83AFA" w:rsidP="007A5D8C">
            <w:pPr>
              <w:numPr>
                <w:ilvl w:val="0"/>
                <w:numId w:val="33"/>
              </w:numPr>
              <w:spacing w:after="120"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Sumasang-ayon sila na singilin ka lamang sa halagang mababawas sa Medicare at coinsurance at kadalasang naghihintay sa Medicare na magbayad ng bahagi nito bago hilingin sa iyo na bayaran ang iyong bahagi.</w:t>
            </w:r>
          </w:p>
          <w:p w14:paraId="0FDCCCFD" w14:textId="4079B6B5" w:rsidR="00C21983" w:rsidRPr="007A5D8C" w:rsidRDefault="00C83AFA" w:rsidP="007A5D8C">
            <w:pPr>
              <w:numPr>
                <w:ilvl w:val="0"/>
                <w:numId w:val="33"/>
              </w:numPr>
              <w:spacing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Kailangan nilang direktang isumite ang iyong claim sa Medicare at hindi ka maaaring singilin para sa pagsusumite </w:t>
            </w:r>
            <w:r w:rsidR="007A5D8C">
              <w:rPr>
                <w:rFonts w:asciiTheme="minorHAnsi" w:hAnsiTheme="minorHAnsi"/>
                <w:sz w:val="23"/>
                <w:szCs w:val="23"/>
                <w:lang w:val="fil-PH"/>
              </w:rPr>
              <w:br/>
            </w:r>
            <w:r w:rsidRPr="007A5D8C">
              <w:rPr>
                <w:rFonts w:asciiTheme="minorHAnsi" w:hAnsiTheme="minorHAnsi"/>
                <w:sz w:val="23"/>
                <w:szCs w:val="23"/>
                <w:lang w:val="fil-PH"/>
              </w:rPr>
              <w:t>ng claim.</w:t>
            </w:r>
          </w:p>
        </w:tc>
      </w:tr>
      <w:tr w:rsidR="00C21983" w:rsidRPr="007A5D8C"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Mga Klinikal na Laboratoryong Serbisyo</w:t>
            </w:r>
          </w:p>
        </w:tc>
        <w:tc>
          <w:tcPr>
            <w:tcW w:w="4032" w:type="pct"/>
          </w:tcPr>
          <w:p w14:paraId="04B14410" w14:textId="552E98AA" w:rsidR="00C21983" w:rsidRPr="007A5D8C" w:rsidRDefault="00C21983" w:rsidP="007A5D8C">
            <w:pPr>
              <w:spacing w:after="120" w:line="26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$0 para sa mga nasasaklawang serbisyo ng klinikal na laboratoryo.</w:t>
            </w:r>
          </w:p>
        </w:tc>
      </w:tr>
      <w:tr w:rsidR="00C21983" w:rsidRPr="007A5D8C" w14:paraId="69763003" w14:textId="77777777" w:rsidTr="007A5D8C">
        <w:trPr>
          <w:cantSplit/>
          <w:trHeight w:val="863"/>
        </w:trPr>
        <w:tc>
          <w:tcPr>
            <w:cnfStyle w:val="001000000000" w:firstRow="0" w:lastRow="0" w:firstColumn="1" w:lastColumn="0" w:oddVBand="0" w:evenVBand="0" w:oddHBand="0" w:evenHBand="0" w:firstRowFirstColumn="0" w:firstRowLastColumn="0" w:lastRowFirstColumn="0" w:lastRowLastColumn="0"/>
            <w:tcW w:w="968" w:type="pct"/>
          </w:tcPr>
          <w:p w14:paraId="7636B25D" w14:textId="16E8B7F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Pag-aalaga ng Kalusugan </w:t>
            </w:r>
            <w:r w:rsidR="00C83187" w:rsidRPr="007A5D8C">
              <w:rPr>
                <w:rFonts w:asciiTheme="minorHAnsi" w:hAnsiTheme="minorHAnsi"/>
                <w:sz w:val="23"/>
                <w:szCs w:val="23"/>
                <w:lang w:val="fil-PH"/>
              </w:rPr>
              <w:br/>
            </w:r>
            <w:r w:rsidRPr="007A5D8C">
              <w:rPr>
                <w:rFonts w:asciiTheme="minorHAnsi" w:hAnsiTheme="minorHAnsi"/>
                <w:sz w:val="23"/>
                <w:szCs w:val="23"/>
                <w:lang w:val="fil-PH"/>
              </w:rPr>
              <w:t>sa Tahanan</w:t>
            </w:r>
          </w:p>
        </w:tc>
        <w:tc>
          <w:tcPr>
            <w:tcW w:w="4032" w:type="pct"/>
          </w:tcPr>
          <w:p w14:paraId="2B659831" w14:textId="5CC5066D" w:rsidR="00C21983" w:rsidRPr="007A5D8C" w:rsidRDefault="00C21983" w:rsidP="007A5D8C">
            <w:pPr>
              <w:numPr>
                <w:ilvl w:val="0"/>
                <w:numId w:val="34"/>
              </w:numPr>
              <w:spacing w:after="120"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$0 para sa mga nasasaklawang serbisyong pag-aalaga ng kalusugan sa tahanan.</w:t>
            </w:r>
          </w:p>
          <w:p w14:paraId="738C53C2" w14:textId="7E715489" w:rsidR="00C21983" w:rsidRPr="007A5D8C" w:rsidRDefault="00C21983" w:rsidP="007A5D8C">
            <w:pPr>
              <w:numPr>
                <w:ilvl w:val="0"/>
                <w:numId w:val="34"/>
              </w:numPr>
              <w:spacing w:after="120"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20% ng inaprubahan ng Medicare na halaga para DME (tulad ng mga wheelchair, walker, pang-ospital na kama, at mga ibang kagamitan).</w:t>
            </w:r>
          </w:p>
        </w:tc>
      </w:tr>
      <w:tr w:rsidR="00C21983" w:rsidRPr="007A5D8C"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26232E6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Inpatient na Pananatili </w:t>
            </w:r>
            <w:r w:rsidR="00C83187" w:rsidRPr="007A5D8C">
              <w:rPr>
                <w:rFonts w:asciiTheme="minorHAnsi" w:hAnsiTheme="minorHAnsi"/>
                <w:sz w:val="23"/>
                <w:szCs w:val="23"/>
                <w:lang w:val="fil-PH"/>
              </w:rPr>
              <w:br/>
            </w:r>
            <w:r w:rsidRPr="007A5D8C">
              <w:rPr>
                <w:rFonts w:asciiTheme="minorHAnsi" w:hAnsiTheme="minorHAnsi"/>
                <w:sz w:val="23"/>
                <w:szCs w:val="23"/>
                <w:lang w:val="fil-PH"/>
              </w:rPr>
              <w:t>sa Ospital</w:t>
            </w:r>
          </w:p>
        </w:tc>
        <w:tc>
          <w:tcPr>
            <w:tcW w:w="4032" w:type="pct"/>
          </w:tcPr>
          <w:p w14:paraId="4999B056" w14:textId="2453F9CD" w:rsidR="00C21983" w:rsidRPr="007A5D8C" w:rsidRDefault="00C21983" w:rsidP="007A5D8C">
            <w:pPr>
              <w:spacing w:after="120" w:line="260" w:lineRule="exact"/>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20% ng halagang inaprubahan ng Medicare para sa karamihan ng mga serbisyo ng doktor habang ikaw ay inpatient </w:t>
            </w:r>
            <w:r w:rsidR="008B2D6F">
              <w:rPr>
                <w:rFonts w:asciiTheme="minorHAnsi" w:hAnsiTheme="minorHAnsi"/>
                <w:sz w:val="23"/>
                <w:szCs w:val="23"/>
                <w:lang w:val="fil-PH"/>
              </w:rPr>
              <w:br/>
            </w:r>
            <w:r w:rsidRPr="007A5D8C">
              <w:rPr>
                <w:rFonts w:asciiTheme="minorHAnsi" w:hAnsiTheme="minorHAnsi"/>
                <w:sz w:val="23"/>
                <w:szCs w:val="23"/>
                <w:lang w:val="fil-PH"/>
              </w:rPr>
              <w:t>sa ospital.</w:t>
            </w:r>
          </w:p>
        </w:tc>
      </w:tr>
      <w:tr w:rsidR="00C21983" w:rsidRPr="007A5D8C" w14:paraId="01A9EE99" w14:textId="77777777" w:rsidTr="00C83187">
        <w:trPr>
          <w:cantSplit/>
          <w:trHeight w:val="638"/>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Outpatient na Pag-aalaga sa Kalusugan ng Pag-iisip</w:t>
            </w:r>
          </w:p>
        </w:tc>
        <w:tc>
          <w:tcPr>
            <w:tcW w:w="4032" w:type="pct"/>
          </w:tcPr>
          <w:p w14:paraId="22B5EEAE" w14:textId="5EEED9C3" w:rsidR="00C21983" w:rsidRPr="007A5D8C" w:rsidRDefault="00C21983" w:rsidP="007A5D8C">
            <w:pPr>
              <w:numPr>
                <w:ilvl w:val="0"/>
                <w:numId w:val="35"/>
              </w:numPr>
              <w:spacing w:after="120"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$0 para sa iyong taunang screening sa depression.</w:t>
            </w:r>
          </w:p>
          <w:p w14:paraId="38925C88" w14:textId="77777777" w:rsidR="00C21983" w:rsidRPr="007A5D8C" w:rsidRDefault="00C21983" w:rsidP="007A5D8C">
            <w:pPr>
              <w:numPr>
                <w:ilvl w:val="0"/>
                <w:numId w:val="35"/>
              </w:numPr>
              <w:spacing w:after="120"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20% ng halaga na inaprubahan ng Medicare para sa mga pagbisita sa iyong doktor o iba pang tagapagbigay ng pangangalaga sa kalusugan upang suriin o gamutin ang iyong kondisyon.</w:t>
            </w:r>
          </w:p>
          <w:p w14:paraId="61F4A6A5" w14:textId="77777777" w:rsidR="00C21983" w:rsidRPr="007A5D8C" w:rsidRDefault="00C21983" w:rsidP="007A5D8C">
            <w:pPr>
              <w:numPr>
                <w:ilvl w:val="0"/>
                <w:numId w:val="35"/>
              </w:numPr>
              <w:spacing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Kung nakuha mo ang iyong mga serbisyo sa isang klinika ng outpatient sa ospital o departamento ng outpatient ng ospital, maaaring kailangan mong magbayad ng karagdagang copayment o halaga ng coinsurance sa ospital.</w:t>
            </w:r>
          </w:p>
        </w:tc>
      </w:tr>
      <w:tr w:rsidR="00C21983" w:rsidRPr="007A5D8C"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Bahagyang Pagkakaospital na Pag-aalaga sa Kalusugan ng Pag-iisip</w:t>
            </w:r>
          </w:p>
        </w:tc>
        <w:tc>
          <w:tcPr>
            <w:tcW w:w="4032" w:type="pct"/>
          </w:tcPr>
          <w:p w14:paraId="29588C1F" w14:textId="77777777" w:rsidR="00DD422C" w:rsidRPr="007A5D8C" w:rsidRDefault="00DD422C" w:rsidP="007A5D8C">
            <w:pPr>
              <w:spacing w:after="60" w:line="260" w:lineRule="exact"/>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Pagkatapos mong matugunan ang iyong Part B na makakaltas:</w:t>
            </w:r>
          </w:p>
          <w:p w14:paraId="26465F3A" w14:textId="0A9A5D02" w:rsidR="00DD422C" w:rsidRPr="007A5D8C" w:rsidRDefault="00DD422C" w:rsidP="007A5D8C">
            <w:pPr>
              <w:pStyle w:val="ListParagraph"/>
              <w:numPr>
                <w:ilvl w:val="0"/>
                <w:numId w:val="40"/>
              </w:numPr>
              <w:spacing w:after="120" w:line="260" w:lineRule="exact"/>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20% ng halaga na inaprubahan ng Medicare para sa bawat serbisyo na nakukuha mo mula sa isang doktor o ilang iba pang mga kwalipikadong propesyonal sa kalusugan ng pag-iisip.</w:t>
            </w:r>
          </w:p>
          <w:p w14:paraId="42B482B8" w14:textId="26A45D41" w:rsidR="00C21983" w:rsidRPr="007A5D8C" w:rsidRDefault="00DD422C" w:rsidP="007A5D8C">
            <w:pPr>
              <w:pStyle w:val="ListParagraph"/>
              <w:numPr>
                <w:ilvl w:val="0"/>
                <w:numId w:val="40"/>
              </w:numPr>
              <w:spacing w:line="260" w:lineRule="exact"/>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Coinsurance para sa bawat araw ng bahagyang pagkakaospital na serbisyo na makukuha sa outpatient na setting ng ospital o pangkalusugan ng pag-iisip na center ng komunidad.</w:t>
            </w:r>
          </w:p>
        </w:tc>
      </w:tr>
      <w:tr w:rsidR="00C21983" w:rsidRPr="007A5D8C"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3EFDB540" w:rsidR="00C21983" w:rsidRPr="007A5D8C" w:rsidRDefault="00C21983" w:rsidP="007A5D8C">
            <w:pPr>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Outpatient na Pag-aalaga </w:t>
            </w:r>
            <w:r w:rsidR="00C83187" w:rsidRPr="007A5D8C">
              <w:rPr>
                <w:rFonts w:asciiTheme="minorHAnsi" w:hAnsiTheme="minorHAnsi"/>
                <w:sz w:val="23"/>
                <w:szCs w:val="23"/>
                <w:lang w:val="fil-PH"/>
              </w:rPr>
              <w:br/>
            </w:r>
            <w:r w:rsidRPr="007A5D8C">
              <w:rPr>
                <w:rFonts w:asciiTheme="minorHAnsi" w:hAnsiTheme="minorHAnsi"/>
                <w:sz w:val="23"/>
                <w:szCs w:val="23"/>
                <w:lang w:val="fil-PH"/>
              </w:rPr>
              <w:t>sa Ospital</w:t>
            </w:r>
          </w:p>
        </w:tc>
        <w:tc>
          <w:tcPr>
            <w:tcW w:w="4032" w:type="pct"/>
          </w:tcPr>
          <w:p w14:paraId="3C892E6A" w14:textId="2DF54696" w:rsidR="00C21983" w:rsidRPr="007A5D8C" w:rsidRDefault="00C21983" w:rsidP="007A5D8C">
            <w:pPr>
              <w:numPr>
                <w:ilvl w:val="0"/>
                <w:numId w:val="37"/>
              </w:numPr>
              <w:spacing w:before="120"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Karaniwan ay 20% ng inaprubahan ng Medicare na halaga para sa mga serbisyo ng doktor at ibang tagapaglaan ng pangangalaga sa kalusugan. </w:t>
            </w:r>
          </w:p>
          <w:p w14:paraId="75C67B7C" w14:textId="77777777" w:rsidR="00C21983" w:rsidRPr="007A5D8C" w:rsidRDefault="00C21983" w:rsidP="007A5D8C">
            <w:pPr>
              <w:numPr>
                <w:ilvl w:val="0"/>
                <w:numId w:val="37"/>
              </w:numPr>
              <w:spacing w:before="120" w:line="26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Magbabayad ka rin ng copayment sa ospital para sa bawat serbisyo na makukuha mo sa isang kalagayan bilang outpatient sa ospital (maliban sa ilang mga pang-iwas na serbisyo). Sa karamihan ng kaso, ang copayment mo ay hindi mas malaki sa halaga ng Part A na makakaltas sa pananatili sa ospital.</w:t>
            </w:r>
          </w:p>
        </w:tc>
      </w:tr>
    </w:tbl>
    <w:p w14:paraId="6C058069" w14:textId="4C2B3254" w:rsidR="00C21983" w:rsidRPr="007A5D8C" w:rsidRDefault="00C21983" w:rsidP="007A5D8C">
      <w:pPr>
        <w:tabs>
          <w:tab w:val="left" w:pos="100"/>
        </w:tabs>
        <w:spacing w:before="120"/>
        <w:rPr>
          <w:rFonts w:asciiTheme="minorHAnsi" w:hAnsiTheme="minorHAnsi" w:cstheme="minorHAnsi"/>
          <w:sz w:val="23"/>
          <w:szCs w:val="23"/>
          <w:lang w:val="fil-PH"/>
        </w:rPr>
      </w:pPr>
      <w:r w:rsidRPr="007A5D8C">
        <w:rPr>
          <w:rFonts w:asciiTheme="minorHAnsi" w:hAnsiTheme="minorHAnsi"/>
          <w:b/>
          <w:color w:val="070707"/>
          <w:sz w:val="23"/>
          <w:szCs w:val="23"/>
          <w:lang w:val="fil-PH"/>
        </w:rPr>
        <w:t>TANDAAN:</w:t>
      </w:r>
      <w:r w:rsidRPr="007A5D8C">
        <w:rPr>
          <w:rFonts w:asciiTheme="minorHAnsi" w:hAnsiTheme="minorHAnsi"/>
          <w:color w:val="070707"/>
          <w:sz w:val="23"/>
          <w:szCs w:val="23"/>
          <w:lang w:val="fil-PH"/>
        </w:rPr>
        <w:t xml:space="preserve"> Lahat ng mga Medicare Advantage Plan ay dapat sumaklaw sa mga serbisyong ito. Kung ikaw ay nasa Medicare Advantage Plan, iba-iba ang mga gastos ayon sa plano at maaaring mas mataas o mas mababa sa mga nasa Orihinal Medicare. </w:t>
      </w:r>
      <w:r w:rsidRPr="007A5D8C">
        <w:rPr>
          <w:rFonts w:asciiTheme="minorHAnsi" w:hAnsiTheme="minorHAnsi"/>
          <w:sz w:val="23"/>
          <w:szCs w:val="23"/>
          <w:lang w:val="fil-PH"/>
        </w:rPr>
        <w:t xml:space="preserve">Repasuhin ang </w:t>
      </w:r>
      <w:r w:rsidR="002D4AD7" w:rsidRPr="007A5D8C">
        <w:rPr>
          <w:rFonts w:asciiTheme="minorHAnsi" w:hAnsiTheme="minorHAnsi"/>
          <w:sz w:val="23"/>
          <w:szCs w:val="23"/>
          <w:lang w:val="fil-PH"/>
        </w:rPr>
        <w:t>“</w:t>
      </w:r>
      <w:r w:rsidRPr="007A5D8C">
        <w:rPr>
          <w:rFonts w:asciiTheme="minorHAnsi" w:hAnsiTheme="minorHAnsi"/>
          <w:sz w:val="23"/>
          <w:szCs w:val="23"/>
          <w:lang w:val="fil-PH"/>
        </w:rPr>
        <w:t>Katibayan ng Pagsasaklaw</w:t>
      </w:r>
      <w:r w:rsidR="002D4AD7" w:rsidRPr="007A5D8C">
        <w:rPr>
          <w:rFonts w:asciiTheme="minorHAnsi" w:hAnsiTheme="minorHAnsi"/>
          <w:sz w:val="23"/>
          <w:szCs w:val="23"/>
          <w:lang w:val="fil-PH"/>
        </w:rPr>
        <w:t>”</w:t>
      </w:r>
      <w:r w:rsidRPr="007A5D8C">
        <w:rPr>
          <w:rFonts w:asciiTheme="minorHAnsi" w:hAnsiTheme="minorHAnsi"/>
          <w:sz w:val="23"/>
          <w:szCs w:val="23"/>
          <w:lang w:val="fil-PH"/>
        </w:rPr>
        <w:t xml:space="preserve"> mula sa plano mo</w:t>
      </w:r>
      <w:r w:rsidRPr="007A5D8C">
        <w:rPr>
          <w:rFonts w:asciiTheme="minorHAnsi" w:hAnsiTheme="minorHAnsi"/>
          <w:color w:val="070707"/>
          <w:sz w:val="23"/>
          <w:szCs w:val="23"/>
          <w:lang w:val="fil-PH"/>
        </w:rPr>
        <w:t>.</w:t>
      </w:r>
    </w:p>
    <w:p w14:paraId="392AAA20" w14:textId="7689612A" w:rsidR="00824D7B" w:rsidRPr="007A5D8C" w:rsidRDefault="00B55C5F" w:rsidP="007A5D8C">
      <w:pPr>
        <w:pageBreakBefore/>
        <w:widowControl/>
        <w:autoSpaceDE/>
        <w:autoSpaceDN/>
        <w:spacing w:before="120" w:after="120"/>
        <w:rPr>
          <w:rFonts w:asciiTheme="minorHAnsi" w:eastAsiaTheme="minorEastAsia" w:cs="Arial"/>
          <w:color w:val="000000"/>
          <w:kern w:val="24"/>
          <w:sz w:val="23"/>
          <w:szCs w:val="23"/>
          <w:lang w:val="fil-PH"/>
        </w:rPr>
      </w:pPr>
      <w:r w:rsidRPr="007A5D8C">
        <w:rPr>
          <w:rFonts w:asciiTheme="minorHAnsi" w:hAnsiTheme="minorHAnsi"/>
          <w:b/>
          <w:sz w:val="23"/>
          <w:szCs w:val="23"/>
          <w:lang w:val="fil-PH"/>
        </w:rPr>
        <w:lastRenderedPageBreak/>
        <w:t>Ipinapakita ng chart sa ibaba ang Part B na Kaugnay ng Kitang Buwanang Halaga ng Pag-aayos (Income Related Monthly Adjustment Amounts (IRMAA)).</w:t>
      </w:r>
      <w:r w:rsidRPr="007A5D8C">
        <w:rPr>
          <w:rFonts w:asciiTheme="minorHAnsi" w:hAnsiTheme="minorHAnsi"/>
          <w:sz w:val="23"/>
          <w:szCs w:val="23"/>
          <w:lang w:val="fil-PH"/>
        </w:rPr>
        <w:t xml:space="preserve"> Ang IRMAA ay isang karagdagang singil na idinagdag sa premium mo. </w:t>
      </w:r>
      <w:r w:rsidRPr="007A5D8C">
        <w:rPr>
          <w:rFonts w:asciiTheme="minorHAnsi"/>
          <w:color w:val="000000"/>
          <w:sz w:val="23"/>
          <w:szCs w:val="23"/>
          <w:lang w:val="fil-PH"/>
        </w:rPr>
        <w:t>Ang mga kabuuang Part B premium para sa 2025 ay pinapakita sa ibaba.</w:t>
      </w:r>
    </w:p>
    <w:p w14:paraId="5BBB23F9" w14:textId="32B5895F" w:rsidR="000071ED" w:rsidRPr="007A5D8C" w:rsidRDefault="000071ED" w:rsidP="007A5D8C">
      <w:pPr>
        <w:pStyle w:val="Heading2NTP"/>
        <w:spacing w:after="120" w:line="216" w:lineRule="auto"/>
        <w:rPr>
          <w:lang w:val="fil-PH"/>
        </w:rPr>
      </w:pPr>
      <w:r w:rsidRPr="007A5D8C">
        <w:rPr>
          <w:lang w:val="fil-PH"/>
        </w:rPr>
        <w:t>Kung ang katayuan mo sa pag-file at taunang kita sa 2023 ay</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7A5D8C"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B309E7C" w:rsidR="00C21983" w:rsidRPr="007A5D8C" w:rsidRDefault="00C21983" w:rsidP="002D4AD7">
            <w:pPr>
              <w:spacing w:line="216" w:lineRule="auto"/>
              <w:rPr>
                <w:rFonts w:asciiTheme="minorHAnsi" w:eastAsia="Times New Roman" w:hAnsiTheme="minorHAnsi" w:cstheme="minorHAnsi"/>
                <w:sz w:val="28"/>
                <w:szCs w:val="24"/>
                <w:lang w:val="fil-PH"/>
              </w:rPr>
            </w:pPr>
            <w:bookmarkStart w:id="4" w:name="_Hlk88074070"/>
            <w:r w:rsidRPr="007A5D8C">
              <w:rPr>
                <w:rFonts w:asciiTheme="minorHAnsi" w:hAnsiTheme="minorHAnsi"/>
                <w:sz w:val="28"/>
                <w:lang w:val="fil-PH"/>
              </w:rPr>
              <w:t xml:space="preserve">Mag-file ng iyong </w:t>
            </w:r>
            <w:r w:rsidR="00F96D83" w:rsidRPr="007A5D8C">
              <w:rPr>
                <w:rFonts w:asciiTheme="minorHAnsi" w:hAnsiTheme="minorHAnsi"/>
                <w:sz w:val="28"/>
                <w:lang w:val="fil-PH"/>
              </w:rPr>
              <w:br/>
            </w:r>
            <w:r w:rsidRPr="007A5D8C">
              <w:rPr>
                <w:rFonts w:asciiTheme="minorHAnsi" w:hAnsiTheme="minorHAnsi"/>
                <w:sz w:val="28"/>
                <w:lang w:val="fil-PH"/>
              </w:rPr>
              <w:t>Individual Tax Return</w:t>
            </w:r>
          </w:p>
        </w:tc>
        <w:tc>
          <w:tcPr>
            <w:tcW w:w="1352" w:type="pct"/>
          </w:tcPr>
          <w:p w14:paraId="174E63D7" w14:textId="77777777" w:rsidR="00C21983" w:rsidRPr="007A5D8C" w:rsidRDefault="00C21983" w:rsidP="002D4AD7">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lang w:val="fil-PH"/>
              </w:rPr>
            </w:pPr>
            <w:r w:rsidRPr="007A5D8C">
              <w:rPr>
                <w:rFonts w:asciiTheme="minorHAnsi" w:hAnsiTheme="minorHAnsi"/>
                <w:sz w:val="28"/>
                <w:lang w:val="fil-PH"/>
              </w:rPr>
              <w:t>Mag-file ng Joint Tax Return</w:t>
            </w:r>
          </w:p>
        </w:tc>
        <w:tc>
          <w:tcPr>
            <w:tcW w:w="1424" w:type="pct"/>
          </w:tcPr>
          <w:p w14:paraId="3558E79A" w14:textId="43B9FBF5" w:rsidR="00C21983" w:rsidRPr="007A5D8C" w:rsidRDefault="00C21983" w:rsidP="002D4AD7">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lang w:val="fil-PH"/>
              </w:rPr>
            </w:pPr>
            <w:r w:rsidRPr="007A5D8C">
              <w:rPr>
                <w:rFonts w:asciiTheme="minorHAnsi" w:hAnsiTheme="minorHAnsi"/>
                <w:sz w:val="28"/>
                <w:lang w:val="fil-PH"/>
              </w:rPr>
              <w:t>Mag-file ng Kasal at</w:t>
            </w:r>
            <w:r w:rsidRPr="007A5D8C">
              <w:rPr>
                <w:rFonts w:asciiTheme="minorHAnsi" w:hAnsiTheme="minorHAnsi"/>
                <w:sz w:val="28"/>
                <w:lang w:val="fil-PH"/>
              </w:rPr>
              <w:br/>
              <w:t>Hiwalay na Tax Return</w:t>
            </w:r>
          </w:p>
        </w:tc>
        <w:tc>
          <w:tcPr>
            <w:tcW w:w="866" w:type="pct"/>
          </w:tcPr>
          <w:p w14:paraId="2EB9D723" w14:textId="133CE72C" w:rsidR="00C21983" w:rsidRPr="007A5D8C" w:rsidRDefault="00C21983" w:rsidP="002D4AD7">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lang w:val="fil-PH"/>
              </w:rPr>
            </w:pPr>
            <w:r w:rsidRPr="007A5D8C">
              <w:rPr>
                <w:rFonts w:asciiTheme="minorHAnsi" w:hAnsiTheme="minorHAnsi"/>
                <w:sz w:val="28"/>
                <w:lang w:val="fil-PH"/>
              </w:rPr>
              <w:t xml:space="preserve">Babayaran Mo Bawat Buwan </w:t>
            </w:r>
            <w:r w:rsidR="00F96D83" w:rsidRPr="007A5D8C">
              <w:rPr>
                <w:rFonts w:asciiTheme="minorHAnsi" w:hAnsiTheme="minorHAnsi"/>
                <w:sz w:val="28"/>
                <w:lang w:val="fil-PH"/>
              </w:rPr>
              <w:br/>
            </w:r>
            <w:r w:rsidRPr="007A5D8C">
              <w:rPr>
                <w:rFonts w:asciiTheme="minorHAnsi" w:hAnsiTheme="minorHAnsi"/>
                <w:sz w:val="28"/>
                <w:lang w:val="fil-PH"/>
              </w:rPr>
              <w:t xml:space="preserve">(sa </w:t>
            </w:r>
            <w:r w:rsidRPr="007A5D8C">
              <w:rPr>
                <w:rFonts w:asciiTheme="minorHAnsi" w:hAnsiTheme="minorHAnsi"/>
                <w:color w:val="FFFFFF" w:themeColor="background1"/>
                <w:sz w:val="28"/>
                <w:lang w:val="fil-PH"/>
              </w:rPr>
              <w:t>2025</w:t>
            </w:r>
            <w:r w:rsidRPr="007A5D8C">
              <w:rPr>
                <w:rFonts w:asciiTheme="minorHAnsi" w:hAnsiTheme="minorHAnsi"/>
                <w:sz w:val="28"/>
                <w:lang w:val="fil-PH"/>
              </w:rPr>
              <w:t>)</w:t>
            </w:r>
          </w:p>
        </w:tc>
      </w:tr>
      <w:tr w:rsidR="00C21983" w:rsidRPr="007A5D8C" w14:paraId="514DD442" w14:textId="77777777" w:rsidTr="00F96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BB60E18" w14:textId="5CBC1056" w:rsidR="00C21983" w:rsidRPr="007A5D8C" w:rsidRDefault="00C21983"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$106,000 o mas mababa</w:t>
            </w:r>
          </w:p>
        </w:tc>
        <w:tc>
          <w:tcPr>
            <w:tcW w:w="1352" w:type="pct"/>
            <w:vAlign w:val="center"/>
          </w:tcPr>
          <w:p w14:paraId="42479B11" w14:textId="485AAD37"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$212,000 o mas mababa</w:t>
            </w:r>
          </w:p>
        </w:tc>
        <w:tc>
          <w:tcPr>
            <w:tcW w:w="1424" w:type="pct"/>
            <w:vAlign w:val="center"/>
          </w:tcPr>
          <w:p w14:paraId="5014A7D4" w14:textId="0F129E24"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$106,000 o mas mababa</w:t>
            </w:r>
          </w:p>
        </w:tc>
        <w:tc>
          <w:tcPr>
            <w:tcW w:w="866" w:type="pct"/>
            <w:vAlign w:val="center"/>
          </w:tcPr>
          <w:p w14:paraId="437742E3" w14:textId="7609BF29"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$185.00</w:t>
            </w:r>
          </w:p>
        </w:tc>
      </w:tr>
      <w:tr w:rsidR="00C21983" w:rsidRPr="007A5D8C" w14:paraId="5AB86057" w14:textId="77777777" w:rsidTr="00F96D83">
        <w:tc>
          <w:tcPr>
            <w:cnfStyle w:val="001000000000" w:firstRow="0" w:lastRow="0" w:firstColumn="1" w:lastColumn="0" w:oddVBand="0" w:evenVBand="0" w:oddHBand="0" w:evenHBand="0" w:firstRowFirstColumn="0" w:firstRowLastColumn="0" w:lastRowFirstColumn="0" w:lastRowLastColumn="0"/>
            <w:tcW w:w="1358" w:type="pct"/>
            <w:vAlign w:val="center"/>
          </w:tcPr>
          <w:p w14:paraId="31D4C0FE" w14:textId="0FD8AB16" w:rsidR="00C21983" w:rsidRPr="007A5D8C" w:rsidRDefault="00C21983"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 xml:space="preserve">Mas mataas sa $106,000 hanggang </w:t>
            </w:r>
            <w:r w:rsidR="00F96D83" w:rsidRPr="007A5D8C">
              <w:rPr>
                <w:rFonts w:asciiTheme="minorHAnsi" w:hAnsiTheme="minorHAnsi"/>
                <w:b w:val="0"/>
                <w:sz w:val="23"/>
                <w:szCs w:val="23"/>
                <w:lang w:val="fil-PH"/>
              </w:rPr>
              <w:br/>
            </w:r>
            <w:r w:rsidRPr="007A5D8C">
              <w:rPr>
                <w:rFonts w:asciiTheme="minorHAnsi" w:hAnsiTheme="minorHAnsi"/>
                <w:b w:val="0"/>
                <w:sz w:val="23"/>
                <w:szCs w:val="23"/>
                <w:lang w:val="fil-PH"/>
              </w:rPr>
              <w:t>sa $133,000</w:t>
            </w:r>
          </w:p>
        </w:tc>
        <w:tc>
          <w:tcPr>
            <w:tcW w:w="1352" w:type="pct"/>
            <w:vAlign w:val="center"/>
          </w:tcPr>
          <w:p w14:paraId="49FCA205" w14:textId="55622984"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Mas mataas sa $212,000 hanggang </w:t>
            </w:r>
            <w:r w:rsidR="00F96D83" w:rsidRPr="007A5D8C">
              <w:rPr>
                <w:rFonts w:asciiTheme="minorHAnsi" w:hAnsiTheme="minorHAnsi"/>
                <w:sz w:val="23"/>
                <w:szCs w:val="23"/>
                <w:lang w:val="fil-PH"/>
              </w:rPr>
              <w:br/>
            </w:r>
            <w:r w:rsidRPr="007A5D8C">
              <w:rPr>
                <w:rFonts w:asciiTheme="minorHAnsi" w:hAnsiTheme="minorHAnsi"/>
                <w:sz w:val="23"/>
                <w:szCs w:val="23"/>
                <w:lang w:val="fil-PH"/>
              </w:rPr>
              <w:t>sa $266,000</w:t>
            </w:r>
          </w:p>
        </w:tc>
        <w:tc>
          <w:tcPr>
            <w:tcW w:w="1424" w:type="pct"/>
            <w:vAlign w:val="center"/>
          </w:tcPr>
          <w:p w14:paraId="7BE07A2C" w14:textId="77777777"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Hindi angkop</w:t>
            </w:r>
          </w:p>
        </w:tc>
        <w:tc>
          <w:tcPr>
            <w:tcW w:w="866" w:type="pct"/>
            <w:vAlign w:val="center"/>
          </w:tcPr>
          <w:p w14:paraId="6DBBDA73" w14:textId="0816E8DF"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$259.00</w:t>
            </w:r>
          </w:p>
        </w:tc>
      </w:tr>
      <w:tr w:rsidR="00C21983" w:rsidRPr="007A5D8C" w14:paraId="546560C6" w14:textId="77777777" w:rsidTr="00F96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E54DF77" w14:textId="0628224B" w:rsidR="00C21983" w:rsidRPr="007A5D8C" w:rsidRDefault="00C21983"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 xml:space="preserve">Mas mataas sa $133,000 hanggang </w:t>
            </w:r>
            <w:r w:rsidR="00F96D83" w:rsidRPr="007A5D8C">
              <w:rPr>
                <w:rFonts w:asciiTheme="minorHAnsi" w:hAnsiTheme="minorHAnsi"/>
                <w:b w:val="0"/>
                <w:sz w:val="23"/>
                <w:szCs w:val="23"/>
                <w:lang w:val="fil-PH"/>
              </w:rPr>
              <w:br/>
            </w:r>
            <w:r w:rsidRPr="007A5D8C">
              <w:rPr>
                <w:rFonts w:asciiTheme="minorHAnsi" w:hAnsiTheme="minorHAnsi"/>
                <w:b w:val="0"/>
                <w:sz w:val="23"/>
                <w:szCs w:val="23"/>
                <w:lang w:val="fil-PH"/>
              </w:rPr>
              <w:t>sa $167,000</w:t>
            </w:r>
          </w:p>
        </w:tc>
        <w:tc>
          <w:tcPr>
            <w:tcW w:w="1352" w:type="pct"/>
            <w:vAlign w:val="center"/>
          </w:tcPr>
          <w:p w14:paraId="490DCDB8" w14:textId="31DF8E49"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Mas mataas sa $266,000 hanggang </w:t>
            </w:r>
            <w:r w:rsidR="00F96D83" w:rsidRPr="007A5D8C">
              <w:rPr>
                <w:rFonts w:asciiTheme="minorHAnsi" w:hAnsiTheme="minorHAnsi"/>
                <w:sz w:val="23"/>
                <w:szCs w:val="23"/>
                <w:lang w:val="fil-PH"/>
              </w:rPr>
              <w:br/>
            </w:r>
            <w:r w:rsidRPr="007A5D8C">
              <w:rPr>
                <w:rFonts w:asciiTheme="minorHAnsi" w:hAnsiTheme="minorHAnsi"/>
                <w:sz w:val="23"/>
                <w:szCs w:val="23"/>
                <w:lang w:val="fil-PH"/>
              </w:rPr>
              <w:t>sa $334,000</w:t>
            </w:r>
          </w:p>
        </w:tc>
        <w:tc>
          <w:tcPr>
            <w:tcW w:w="1424" w:type="pct"/>
            <w:vAlign w:val="center"/>
          </w:tcPr>
          <w:p w14:paraId="3199DE7E" w14:textId="77777777"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Hindi angkop</w:t>
            </w:r>
          </w:p>
        </w:tc>
        <w:tc>
          <w:tcPr>
            <w:tcW w:w="866" w:type="pct"/>
            <w:vAlign w:val="center"/>
          </w:tcPr>
          <w:p w14:paraId="76F948A9" w14:textId="2EEB1FDF"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$370.00</w:t>
            </w:r>
          </w:p>
        </w:tc>
      </w:tr>
      <w:tr w:rsidR="00C21983" w:rsidRPr="007A5D8C" w14:paraId="28B10484" w14:textId="77777777" w:rsidTr="00F96D83">
        <w:tc>
          <w:tcPr>
            <w:cnfStyle w:val="001000000000" w:firstRow="0" w:lastRow="0" w:firstColumn="1" w:lastColumn="0" w:oddVBand="0" w:evenVBand="0" w:oddHBand="0" w:evenHBand="0" w:firstRowFirstColumn="0" w:firstRowLastColumn="0" w:lastRowFirstColumn="0" w:lastRowLastColumn="0"/>
            <w:tcW w:w="1358" w:type="pct"/>
            <w:vAlign w:val="center"/>
          </w:tcPr>
          <w:p w14:paraId="503E5CA0" w14:textId="4CB84CAB" w:rsidR="00C21983" w:rsidRPr="007A5D8C" w:rsidRDefault="00C21983"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 xml:space="preserve">Mas mataas sa $167,000 hanggang </w:t>
            </w:r>
            <w:r w:rsidR="00F96D83" w:rsidRPr="007A5D8C">
              <w:rPr>
                <w:rFonts w:asciiTheme="minorHAnsi" w:hAnsiTheme="minorHAnsi"/>
                <w:b w:val="0"/>
                <w:sz w:val="23"/>
                <w:szCs w:val="23"/>
                <w:lang w:val="fil-PH"/>
              </w:rPr>
              <w:br/>
            </w:r>
            <w:r w:rsidRPr="007A5D8C">
              <w:rPr>
                <w:rFonts w:asciiTheme="minorHAnsi" w:hAnsiTheme="minorHAnsi"/>
                <w:b w:val="0"/>
                <w:sz w:val="23"/>
                <w:szCs w:val="23"/>
                <w:lang w:val="fil-PH"/>
              </w:rPr>
              <w:t>sa $200,000</w:t>
            </w:r>
          </w:p>
        </w:tc>
        <w:tc>
          <w:tcPr>
            <w:tcW w:w="1352" w:type="pct"/>
            <w:vAlign w:val="center"/>
          </w:tcPr>
          <w:p w14:paraId="03745805" w14:textId="68625E7C"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Mas mataas sa $334,000 hanggang </w:t>
            </w:r>
            <w:r w:rsidR="00F96D83" w:rsidRPr="007A5D8C">
              <w:rPr>
                <w:rFonts w:asciiTheme="minorHAnsi" w:hAnsiTheme="minorHAnsi"/>
                <w:sz w:val="23"/>
                <w:szCs w:val="23"/>
                <w:lang w:val="fil-PH"/>
              </w:rPr>
              <w:br/>
            </w:r>
            <w:r w:rsidRPr="007A5D8C">
              <w:rPr>
                <w:rFonts w:asciiTheme="minorHAnsi" w:hAnsiTheme="minorHAnsi"/>
                <w:sz w:val="23"/>
                <w:szCs w:val="23"/>
                <w:lang w:val="fil-PH"/>
              </w:rPr>
              <w:t>sa $400,000</w:t>
            </w:r>
          </w:p>
        </w:tc>
        <w:tc>
          <w:tcPr>
            <w:tcW w:w="1424" w:type="pct"/>
            <w:vAlign w:val="center"/>
          </w:tcPr>
          <w:p w14:paraId="21616EE4" w14:textId="77777777"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Hindi angkop</w:t>
            </w:r>
          </w:p>
        </w:tc>
        <w:tc>
          <w:tcPr>
            <w:tcW w:w="866" w:type="pct"/>
            <w:vAlign w:val="center"/>
          </w:tcPr>
          <w:p w14:paraId="31E7E7B6" w14:textId="3682FD1E"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$480.90</w:t>
            </w:r>
          </w:p>
        </w:tc>
      </w:tr>
      <w:tr w:rsidR="00C21983" w:rsidRPr="007A5D8C" w14:paraId="627A8BDE" w14:textId="77777777" w:rsidTr="00F96D83">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A06F5CD" w14:textId="0D8CC840" w:rsidR="00C21983" w:rsidRPr="007A5D8C" w:rsidRDefault="00C21983"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Mas mataas sa $200,000 at mas mababa sa $500,000</w:t>
            </w:r>
          </w:p>
        </w:tc>
        <w:tc>
          <w:tcPr>
            <w:tcW w:w="1352" w:type="pct"/>
            <w:vAlign w:val="center"/>
          </w:tcPr>
          <w:p w14:paraId="681075A3" w14:textId="71F7C9B2"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Mas mataas sa $400,000 at mas mababa sa $750,000</w:t>
            </w:r>
          </w:p>
        </w:tc>
        <w:tc>
          <w:tcPr>
            <w:tcW w:w="1424" w:type="pct"/>
            <w:vAlign w:val="center"/>
          </w:tcPr>
          <w:p w14:paraId="5A7DE8F2" w14:textId="20CF9E54"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Mas mataas sa $106,000 at mas mababa </w:t>
            </w:r>
            <w:r w:rsidR="00F96D83" w:rsidRPr="007A5D8C">
              <w:rPr>
                <w:rFonts w:asciiTheme="minorHAnsi" w:hAnsiTheme="minorHAnsi"/>
                <w:sz w:val="23"/>
                <w:szCs w:val="23"/>
                <w:lang w:val="fil-PH"/>
              </w:rPr>
              <w:br/>
            </w:r>
            <w:r w:rsidRPr="007A5D8C">
              <w:rPr>
                <w:rFonts w:asciiTheme="minorHAnsi" w:hAnsiTheme="minorHAnsi"/>
                <w:sz w:val="23"/>
                <w:szCs w:val="23"/>
                <w:lang w:val="fil-PH"/>
              </w:rPr>
              <w:t>sa $394,000</w:t>
            </w:r>
          </w:p>
        </w:tc>
        <w:tc>
          <w:tcPr>
            <w:tcW w:w="866" w:type="pct"/>
            <w:vAlign w:val="center"/>
          </w:tcPr>
          <w:p w14:paraId="2B5E79FC" w14:textId="4810717A" w:rsidR="00C21983" w:rsidRPr="007A5D8C" w:rsidRDefault="00C21983"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$591.90</w:t>
            </w:r>
          </w:p>
        </w:tc>
      </w:tr>
      <w:tr w:rsidR="00C21983" w:rsidRPr="007A5D8C" w14:paraId="13DF71CD" w14:textId="77777777" w:rsidTr="00F96D83">
        <w:tc>
          <w:tcPr>
            <w:cnfStyle w:val="001000000000" w:firstRow="0" w:lastRow="0" w:firstColumn="1" w:lastColumn="0" w:oddVBand="0" w:evenVBand="0" w:oddHBand="0" w:evenHBand="0" w:firstRowFirstColumn="0" w:firstRowLastColumn="0" w:lastRowFirstColumn="0" w:lastRowLastColumn="0"/>
            <w:tcW w:w="1358" w:type="pct"/>
            <w:vAlign w:val="center"/>
          </w:tcPr>
          <w:p w14:paraId="12549CE4" w14:textId="77777777" w:rsidR="00C21983" w:rsidRPr="007A5D8C" w:rsidRDefault="00C21983"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$500,000 o mas mataas</w:t>
            </w:r>
          </w:p>
        </w:tc>
        <w:tc>
          <w:tcPr>
            <w:tcW w:w="1352" w:type="pct"/>
            <w:vAlign w:val="center"/>
          </w:tcPr>
          <w:p w14:paraId="5313971E" w14:textId="77777777"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$750,000 o mas mataas</w:t>
            </w:r>
          </w:p>
        </w:tc>
        <w:tc>
          <w:tcPr>
            <w:tcW w:w="1424" w:type="pct"/>
            <w:vAlign w:val="center"/>
          </w:tcPr>
          <w:p w14:paraId="31992DE5" w14:textId="7174B69F"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$394,000 o mas mataas</w:t>
            </w:r>
          </w:p>
        </w:tc>
        <w:tc>
          <w:tcPr>
            <w:tcW w:w="866" w:type="pct"/>
            <w:vAlign w:val="center"/>
          </w:tcPr>
          <w:p w14:paraId="5C82756B" w14:textId="4F0DF4B0" w:rsidR="00C21983" w:rsidRPr="007A5D8C" w:rsidRDefault="00C21983"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$628.90</w:t>
            </w:r>
          </w:p>
        </w:tc>
      </w:tr>
    </w:tbl>
    <w:bookmarkEnd w:id="4"/>
    <w:p w14:paraId="4B56F837" w14:textId="39902531" w:rsidR="00C21983" w:rsidRPr="007A5D8C" w:rsidRDefault="00C21983" w:rsidP="002D4AD7">
      <w:pPr>
        <w:pStyle w:val="Heading1NTP"/>
        <w:spacing w:line="216" w:lineRule="auto"/>
        <w:rPr>
          <w:rFonts w:eastAsia="Times New Roman"/>
          <w:lang w:val="fil-PH"/>
        </w:rPr>
      </w:pPr>
      <w:r w:rsidRPr="007A5D8C">
        <w:rPr>
          <w:bCs/>
          <w:lang w:val="fil-PH"/>
        </w:rPr>
        <w:t>Part D (Pagsaklaw sa Gamot ng Medicare)</w:t>
      </w:r>
    </w:p>
    <w:p w14:paraId="7AB3F986" w14:textId="0D66D07B" w:rsidR="00C21983" w:rsidRPr="007A5D8C" w:rsidRDefault="00C21983" w:rsidP="007A5D8C">
      <w:pPr>
        <w:widowControl/>
        <w:autoSpaceDE/>
        <w:autoSpaceDN/>
        <w:spacing w:before="120"/>
        <w:rPr>
          <w:rFonts w:asciiTheme="minorHAnsi" w:eastAsia="Times New Roman" w:hAnsiTheme="minorHAnsi" w:cstheme="minorHAnsi"/>
          <w:sz w:val="23"/>
          <w:szCs w:val="23"/>
          <w:lang w:val="fil-PH"/>
        </w:rPr>
      </w:pPr>
      <w:r w:rsidRPr="007A5D8C">
        <w:rPr>
          <w:rFonts w:asciiTheme="minorHAnsi" w:hAnsiTheme="minorHAnsi"/>
          <w:b/>
          <w:bCs/>
          <w:sz w:val="23"/>
          <w:szCs w:val="23"/>
          <w:lang w:val="fil-PH"/>
        </w:rPr>
        <w:t>Mga</w:t>
      </w:r>
      <w:r w:rsidRPr="007A5D8C">
        <w:rPr>
          <w:rFonts w:asciiTheme="minorHAnsi" w:hAnsiTheme="minorHAnsi"/>
          <w:b/>
          <w:sz w:val="23"/>
          <w:szCs w:val="23"/>
          <w:lang w:val="fil-PH"/>
        </w:rPr>
        <w:t xml:space="preserve"> makakaltas, copayment, at coinsurance </w:t>
      </w:r>
      <w:r w:rsidRPr="007A5D8C">
        <w:rPr>
          <w:rFonts w:asciiTheme="minorHAnsi" w:hAnsiTheme="minorHAnsi"/>
          <w:sz w:val="23"/>
          <w:szCs w:val="23"/>
          <w:lang w:val="fil-PH"/>
        </w:rPr>
        <w:t xml:space="preserve">- Ang halagang binabayad mo para sa mga Part D na makakaltas, copayment, at/o coinsurance ay iba-iba sa bawat plano. </w:t>
      </w:r>
      <w:r w:rsidRPr="007A5D8C">
        <w:rPr>
          <w:sz w:val="23"/>
          <w:szCs w:val="23"/>
          <w:lang w:val="fil-PH"/>
        </w:rPr>
        <w:t xml:space="preserve">Maghanap ng mga partikular na gastos sa pagsasaklaw sa gamot ng </w:t>
      </w:r>
      <w:r w:rsidRPr="007A5D8C">
        <w:rPr>
          <w:rFonts w:asciiTheme="minorHAnsi" w:hAnsiTheme="minorHAnsi"/>
          <w:sz w:val="23"/>
          <w:szCs w:val="23"/>
          <w:lang w:val="fil-PH"/>
        </w:rPr>
        <w:t xml:space="preserve">Medicare sa </w:t>
      </w:r>
      <w:hyperlink r:id="rId12" w:anchor="/?year=2024&amp;amp;lang=en" w:history="1">
        <w:r w:rsidRPr="007A5D8C">
          <w:rPr>
            <w:rFonts w:asciiTheme="minorHAnsi" w:hAnsiTheme="minorHAnsi"/>
            <w:color w:val="0000FF" w:themeColor="hyperlink"/>
            <w:sz w:val="23"/>
            <w:szCs w:val="23"/>
            <w:u w:val="single"/>
            <w:lang w:val="fil-PH"/>
          </w:rPr>
          <w:t>Medicare.gov/plan-compare</w:t>
        </w:r>
      </w:hyperlink>
      <w:r w:rsidRPr="007A5D8C">
        <w:rPr>
          <w:rFonts w:asciiTheme="minorHAnsi" w:hAnsiTheme="minorHAnsi"/>
          <w:sz w:val="23"/>
          <w:szCs w:val="23"/>
          <w:lang w:val="fil-PH"/>
        </w:rPr>
        <w:t>.</w:t>
      </w:r>
    </w:p>
    <w:p w14:paraId="2C73E2F3" w14:textId="494AEEFE" w:rsidR="00D52E56" w:rsidRPr="007A5D8C" w:rsidRDefault="00D52E56" w:rsidP="007A5D8C">
      <w:pPr>
        <w:widowControl/>
        <w:autoSpaceDE/>
        <w:autoSpaceDN/>
        <w:spacing w:before="120"/>
        <w:rPr>
          <w:rFonts w:asciiTheme="minorHAnsi" w:eastAsia="Times New Roman" w:hAnsiTheme="minorHAnsi" w:cstheme="minorHAnsi"/>
          <w:b/>
          <w:sz w:val="23"/>
          <w:szCs w:val="23"/>
          <w:lang w:val="fil-PH"/>
        </w:rPr>
      </w:pPr>
      <w:r w:rsidRPr="007A5D8C">
        <w:rPr>
          <w:rFonts w:asciiTheme="minorHAnsi" w:hAnsiTheme="minorHAnsi"/>
          <w:b/>
          <w:sz w:val="23"/>
          <w:szCs w:val="23"/>
          <w:lang w:val="fil-PH"/>
        </w:rPr>
        <w:t xml:space="preserve">Part D base na premium </w:t>
      </w:r>
      <w:r w:rsidRPr="007A5D8C">
        <w:rPr>
          <w:rFonts w:asciiTheme="minorHAnsi" w:hAnsiTheme="minorHAnsi"/>
          <w:sz w:val="23"/>
          <w:szCs w:val="23"/>
          <w:lang w:val="fil-PH"/>
        </w:rPr>
        <w:t>n</w:t>
      </w:r>
      <w:r w:rsidRPr="007A5D8C">
        <w:rPr>
          <w:rFonts w:asciiTheme="minorHAnsi" w:hAnsiTheme="minorHAnsi"/>
          <w:b/>
          <w:bCs/>
          <w:sz w:val="23"/>
          <w:szCs w:val="23"/>
          <w:lang w:val="fil-PH"/>
        </w:rPr>
        <w:t>g benepisyaryo</w:t>
      </w:r>
      <w:r w:rsidRPr="007A5D8C">
        <w:rPr>
          <w:rFonts w:asciiTheme="minorHAnsi" w:hAnsiTheme="minorHAnsi"/>
          <w:sz w:val="23"/>
          <w:szCs w:val="23"/>
          <w:lang w:val="fil-PH"/>
        </w:rPr>
        <w:t xml:space="preserve"> - </w:t>
      </w:r>
      <w:r w:rsidRPr="007A5D8C">
        <w:rPr>
          <w:rFonts w:asciiTheme="minorHAnsi" w:hAnsiTheme="minorHAnsi"/>
          <w:b/>
          <w:bCs/>
          <w:sz w:val="23"/>
          <w:szCs w:val="23"/>
          <w:lang w:val="fil-PH"/>
        </w:rPr>
        <w:t>$36.78</w:t>
      </w:r>
      <w:r w:rsidRPr="007A5D8C">
        <w:rPr>
          <w:rFonts w:asciiTheme="minorHAnsi" w:hAnsiTheme="minorHAnsi"/>
          <w:sz w:val="23"/>
          <w:szCs w:val="23"/>
          <w:lang w:val="fil-PH"/>
        </w:rPr>
        <w:t xml:space="preserve"> (ginamit para alamin ang anumang halaga ng multa sa nahuling pag-enroll).</w:t>
      </w:r>
    </w:p>
    <w:p w14:paraId="657878CC" w14:textId="1F161016" w:rsidR="00C21983" w:rsidRPr="007A5D8C" w:rsidRDefault="00C21983" w:rsidP="007A5D8C">
      <w:pPr>
        <w:widowControl/>
        <w:autoSpaceDE/>
        <w:autoSpaceDN/>
        <w:spacing w:before="120"/>
        <w:rPr>
          <w:rFonts w:asciiTheme="minorHAnsi" w:eastAsia="Times New Roman" w:hAnsiTheme="minorHAnsi" w:cstheme="minorHAnsi"/>
          <w:sz w:val="23"/>
          <w:szCs w:val="23"/>
          <w:lang w:val="fil-PH"/>
        </w:rPr>
      </w:pPr>
      <w:r w:rsidRPr="007A5D8C">
        <w:rPr>
          <w:rFonts w:asciiTheme="minorHAnsi" w:hAnsiTheme="minorHAnsi"/>
          <w:b/>
          <w:bCs/>
          <w:sz w:val="23"/>
          <w:szCs w:val="23"/>
          <w:lang w:val="fil-PH"/>
        </w:rPr>
        <w:t xml:space="preserve">Part D na multa sa nahuling pag-enroll </w:t>
      </w:r>
      <w:r w:rsidRPr="007A5D8C">
        <w:rPr>
          <w:rFonts w:asciiTheme="minorHAnsi" w:hAnsiTheme="minorHAnsi"/>
          <w:sz w:val="23"/>
          <w:szCs w:val="23"/>
          <w:lang w:val="fil-PH"/>
        </w:rPr>
        <w:t>-</w:t>
      </w:r>
      <w:r w:rsidRPr="007A5D8C">
        <w:rPr>
          <w:rFonts w:asciiTheme="minorHAnsi" w:hAnsiTheme="minorHAnsi"/>
          <w:b/>
          <w:bCs/>
          <w:sz w:val="23"/>
          <w:szCs w:val="23"/>
          <w:lang w:val="fil-PH"/>
        </w:rPr>
        <w:t xml:space="preserve"> </w:t>
      </w:r>
      <w:r w:rsidRPr="007A5D8C">
        <w:rPr>
          <w:rFonts w:asciiTheme="minorHAnsi" w:hAnsiTheme="minorHAnsi"/>
          <w:sz w:val="23"/>
          <w:szCs w:val="23"/>
          <w:lang w:val="fil-PH"/>
        </w:rPr>
        <w:t>Maaaring kailanganin mong magbayad ng multa sa nahuling pagpapatala kung mag-enroll ka anumang oras pagkatapos ng iyong Panahon ng Paunang Pagpapatala at mayroong isang yugto ng 63 o higit pang mga araw nang sunud-sunod kapag wala kang polisa sa gamot ng Medicare o iba pang creditable na polisa ng inireresetang gamot. Sa pangkalahatan kailangan mong bayaran ang multa na ito sa kundisyon na mayroon kang planong polisa ng Medicare. Ang gastos sa multa sa late na pag-enroll ay depende sa kung gaano katagal lang walang Part D o make-kreditong pagsasaklaw sa de-resetang gamot.</w:t>
      </w:r>
    </w:p>
    <w:p w14:paraId="59BF1255" w14:textId="22177484" w:rsidR="00C21983" w:rsidRPr="007A5D8C" w:rsidRDefault="00C21983" w:rsidP="007A5D8C">
      <w:pPr>
        <w:widowControl/>
        <w:autoSpaceDE/>
        <w:autoSpaceDN/>
        <w:spacing w:before="12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Sa kasalukuyan, Ang multa sa nahuling pag-enroll ay kinakalkula sa pamamagitan ng pag-multiply ng 1% ng </w:t>
      </w:r>
      <w:r w:rsidR="002D4AD7" w:rsidRPr="007A5D8C">
        <w:rPr>
          <w:rFonts w:asciiTheme="minorHAnsi" w:hAnsiTheme="minorHAnsi"/>
          <w:sz w:val="23"/>
          <w:szCs w:val="23"/>
          <w:lang w:val="fil-PH"/>
        </w:rPr>
        <w:t>“</w:t>
      </w:r>
      <w:r w:rsidRPr="007A5D8C">
        <w:rPr>
          <w:rFonts w:asciiTheme="minorHAnsi" w:hAnsiTheme="minorHAnsi"/>
          <w:sz w:val="23"/>
          <w:szCs w:val="23"/>
          <w:lang w:val="fil-PH"/>
        </w:rPr>
        <w:t>pambansang base na premium ng benepisyaryo</w:t>
      </w:r>
      <w:r w:rsidR="002D4AD7" w:rsidRPr="007A5D8C">
        <w:rPr>
          <w:rFonts w:asciiTheme="minorHAnsi" w:hAnsiTheme="minorHAnsi"/>
          <w:sz w:val="23"/>
          <w:szCs w:val="23"/>
          <w:lang w:val="fil-PH"/>
        </w:rPr>
        <w:t>”</w:t>
      </w:r>
      <w:r w:rsidRPr="007A5D8C">
        <w:rPr>
          <w:rFonts w:asciiTheme="minorHAnsi" w:hAnsiTheme="minorHAnsi"/>
          <w:sz w:val="23"/>
          <w:szCs w:val="23"/>
          <w:lang w:val="fil-PH"/>
        </w:rPr>
        <w:t xml:space="preserve"> ($36.78 sa 2025) sa ang dami ng buong, hindi nasasaklawang buwan na nararapat ka pero hindi sumali sa Medicare Prescription (</w:t>
      </w:r>
      <w:r w:rsidR="00B06864">
        <w:rPr>
          <w:rFonts w:asciiTheme="minorHAnsi" w:hAnsiTheme="minorHAnsi"/>
          <w:sz w:val="23"/>
          <w:szCs w:val="23"/>
          <w:lang w:val="fil-PH"/>
        </w:rPr>
        <w:t>Part D</w:t>
      </w:r>
      <w:r w:rsidR="008B2D6F">
        <w:rPr>
          <w:rFonts w:asciiTheme="minorHAnsi" w:hAnsiTheme="minorHAnsi"/>
          <w:sz w:val="23"/>
          <w:szCs w:val="23"/>
          <w:lang w:val="fil-PH"/>
        </w:rPr>
        <w:t xml:space="preserve">) </w:t>
      </w:r>
      <w:r w:rsidRPr="007A5D8C">
        <w:rPr>
          <w:rFonts w:asciiTheme="minorHAnsi" w:hAnsiTheme="minorHAnsi"/>
          <w:sz w:val="23"/>
          <w:szCs w:val="23"/>
          <w:lang w:val="fil-PH"/>
        </w:rPr>
        <w:t>at walang ibang makekreditong pagsaklaw sa de-resetang gamot. Ang panghuling halaga ay ira-round sa pinakamalapit na $.10 at idinaragdag sa buwanan mong premium.</w:t>
      </w:r>
    </w:p>
    <w:p w14:paraId="122F3A1F" w14:textId="1021FA1E" w:rsidR="00C21983" w:rsidRPr="007A5D8C" w:rsidRDefault="001F6F56" w:rsidP="007A5D8C">
      <w:pPr>
        <w:pageBreakBefore/>
        <w:widowControl/>
        <w:autoSpaceDE/>
        <w:autoSpaceDN/>
        <w:spacing w:before="120"/>
        <w:rPr>
          <w:rFonts w:asciiTheme="minorHAnsi" w:eastAsia="Times New Roman" w:hAnsiTheme="minorHAnsi" w:cstheme="minorHAnsi"/>
          <w:sz w:val="23"/>
          <w:szCs w:val="23"/>
          <w:lang w:val="fil-PH"/>
        </w:rPr>
      </w:pPr>
      <w:r w:rsidRPr="007A5D8C">
        <w:rPr>
          <w:rFonts w:asciiTheme="minorHAnsi" w:hAnsiTheme="minorHAnsi"/>
          <w:b/>
          <w:sz w:val="23"/>
          <w:szCs w:val="23"/>
          <w:lang w:val="fil-PH"/>
        </w:rPr>
        <w:lastRenderedPageBreak/>
        <w:t>Ipinapakita ng chart sa ibaba ang Part D na Kaugnay ng Kitang Buwanang Halaga ng Pag-aayos (Income Related Monthly Adjustment Amounts (IRMAA)).</w:t>
      </w:r>
      <w:r w:rsidRPr="007A5D8C">
        <w:rPr>
          <w:rFonts w:asciiTheme="minorHAnsi" w:hAnsiTheme="minorHAnsi"/>
          <w:sz w:val="23"/>
          <w:szCs w:val="23"/>
          <w:lang w:val="fil-PH"/>
        </w:rPr>
        <w:t xml:space="preserve"> Ang IRMMA ay ekstrang halaga na maaaring kailanganin mong bayaran para sa iyong pagsasaklaw sa gamot ng Medicare. Ang halaga ay depende sa kita mo tulad ng naulat sa iyong IRS tax return. Kung ang kita mo ay mas mataas sa partikular na limitasyon, magbabayad ka ng IRMAA bilang dagdag sa premium ng plano mo.</w:t>
      </w:r>
    </w:p>
    <w:p w14:paraId="38D578AD" w14:textId="31648B64" w:rsidR="00C21983" w:rsidRPr="007A5D8C" w:rsidRDefault="000071ED" w:rsidP="002D4AD7">
      <w:pPr>
        <w:pStyle w:val="Heading2NTP"/>
        <w:spacing w:after="240" w:line="216" w:lineRule="auto"/>
        <w:rPr>
          <w:lang w:val="fil-PH"/>
        </w:rPr>
      </w:pPr>
      <w:r w:rsidRPr="007A5D8C">
        <w:rPr>
          <w:lang w:val="fil-PH"/>
        </w:rPr>
        <w:t>Kung ang katayuan mo sa pag-file at taunang kita sa 2023 ay</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7A5D8C"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7A5D8C" w:rsidRDefault="00C21983" w:rsidP="002D4AD7">
            <w:pPr>
              <w:spacing w:line="216" w:lineRule="auto"/>
              <w:rPr>
                <w:rFonts w:asciiTheme="minorHAnsi" w:eastAsia="Times New Roman" w:hAnsiTheme="minorHAnsi" w:cstheme="minorHAnsi"/>
                <w:sz w:val="28"/>
                <w:szCs w:val="24"/>
                <w:lang w:val="fil-PH"/>
              </w:rPr>
            </w:pPr>
            <w:r w:rsidRPr="007A5D8C">
              <w:rPr>
                <w:rFonts w:asciiTheme="minorHAnsi" w:hAnsiTheme="minorHAnsi"/>
                <w:sz w:val="28"/>
                <w:lang w:val="fil-PH"/>
              </w:rPr>
              <w:t>Individual Tax Return</w:t>
            </w:r>
          </w:p>
        </w:tc>
        <w:tc>
          <w:tcPr>
            <w:tcW w:w="1319" w:type="pct"/>
          </w:tcPr>
          <w:p w14:paraId="2381D894" w14:textId="77777777" w:rsidR="00C21983" w:rsidRPr="007A5D8C" w:rsidRDefault="00C21983" w:rsidP="002D4AD7">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lang w:val="fil-PH"/>
              </w:rPr>
            </w:pPr>
            <w:r w:rsidRPr="007A5D8C">
              <w:rPr>
                <w:rFonts w:asciiTheme="minorHAnsi" w:hAnsiTheme="minorHAnsi"/>
                <w:sz w:val="28"/>
                <w:lang w:val="fil-PH"/>
              </w:rPr>
              <w:t>Joint Tax Return</w:t>
            </w:r>
          </w:p>
        </w:tc>
        <w:tc>
          <w:tcPr>
            <w:tcW w:w="1323" w:type="pct"/>
          </w:tcPr>
          <w:p w14:paraId="475E7856" w14:textId="399960C6" w:rsidR="00C21983" w:rsidRPr="007A5D8C" w:rsidRDefault="00C21983" w:rsidP="002D4AD7">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lang w:val="fil-PH"/>
              </w:rPr>
            </w:pPr>
            <w:r w:rsidRPr="007A5D8C">
              <w:rPr>
                <w:rFonts w:asciiTheme="minorHAnsi" w:hAnsiTheme="minorHAnsi"/>
                <w:sz w:val="28"/>
                <w:lang w:val="fil-PH"/>
              </w:rPr>
              <w:t>May-asawa at Hiwalay na</w:t>
            </w:r>
            <w:r w:rsidRPr="007A5D8C">
              <w:rPr>
                <w:rFonts w:asciiTheme="minorHAnsi" w:hAnsiTheme="minorHAnsi"/>
                <w:sz w:val="28"/>
                <w:lang w:val="fil-PH"/>
              </w:rPr>
              <w:br/>
              <w:t>Tax Return</w:t>
            </w:r>
          </w:p>
        </w:tc>
        <w:tc>
          <w:tcPr>
            <w:tcW w:w="1031" w:type="pct"/>
          </w:tcPr>
          <w:p w14:paraId="0E3B5B87" w14:textId="19CF1D07" w:rsidR="00C21983" w:rsidRPr="007A5D8C" w:rsidRDefault="00C21983" w:rsidP="002D4AD7">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lang w:val="fil-PH"/>
              </w:rPr>
            </w:pPr>
            <w:r w:rsidRPr="007A5D8C">
              <w:rPr>
                <w:rFonts w:asciiTheme="minorHAnsi" w:hAnsiTheme="minorHAnsi"/>
                <w:sz w:val="28"/>
                <w:lang w:val="fil-PH"/>
              </w:rPr>
              <w:t>Babayaran Mo Bawat</w:t>
            </w:r>
            <w:r w:rsidRPr="007A5D8C">
              <w:rPr>
                <w:rFonts w:asciiTheme="minorHAnsi" w:hAnsiTheme="minorHAnsi"/>
                <w:sz w:val="28"/>
                <w:lang w:val="fil-PH"/>
              </w:rPr>
              <w:br/>
              <w:t xml:space="preserve">Buwan (sa </w:t>
            </w:r>
            <w:r w:rsidRPr="007A5D8C">
              <w:rPr>
                <w:rFonts w:asciiTheme="minorHAnsi" w:hAnsiTheme="minorHAnsi"/>
                <w:color w:val="FFFFFF" w:themeColor="background1"/>
                <w:sz w:val="28"/>
                <w:lang w:val="fil-PH"/>
              </w:rPr>
              <w:t>2024</w:t>
            </w:r>
            <w:r w:rsidRPr="007A5D8C">
              <w:rPr>
                <w:rFonts w:asciiTheme="minorHAnsi" w:hAnsiTheme="minorHAnsi"/>
                <w:sz w:val="28"/>
                <w:lang w:val="fil-PH"/>
              </w:rPr>
              <w:t>)</w:t>
            </w:r>
          </w:p>
        </w:tc>
      </w:tr>
      <w:tr w:rsidR="00BD1278" w:rsidRPr="007A5D8C" w14:paraId="0DA0F495" w14:textId="77777777" w:rsidTr="00F96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3F8D6DF6" w14:textId="4019D7C8" w:rsidR="00BD1278" w:rsidRPr="007A5D8C" w:rsidRDefault="00BD1278"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$106,000 o mas mababa</w:t>
            </w:r>
          </w:p>
        </w:tc>
        <w:tc>
          <w:tcPr>
            <w:tcW w:w="1319" w:type="pct"/>
            <w:vAlign w:val="center"/>
          </w:tcPr>
          <w:p w14:paraId="2FC03E73" w14:textId="6A59CBEA"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$212,000 o mas mababa</w:t>
            </w:r>
          </w:p>
        </w:tc>
        <w:tc>
          <w:tcPr>
            <w:tcW w:w="1323" w:type="pct"/>
            <w:vAlign w:val="center"/>
          </w:tcPr>
          <w:p w14:paraId="7D289193" w14:textId="3D8B1963"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$106,000 o mas mababa</w:t>
            </w:r>
          </w:p>
        </w:tc>
        <w:tc>
          <w:tcPr>
            <w:tcW w:w="1031" w:type="pct"/>
            <w:vAlign w:val="center"/>
          </w:tcPr>
          <w:p w14:paraId="18659F67" w14:textId="77777777"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Iyong Plan Premium</w:t>
            </w:r>
          </w:p>
        </w:tc>
      </w:tr>
      <w:tr w:rsidR="00BD1278" w:rsidRPr="007A5D8C" w14:paraId="675C998F" w14:textId="77777777" w:rsidTr="00F96D83">
        <w:tc>
          <w:tcPr>
            <w:cnfStyle w:val="001000000000" w:firstRow="0" w:lastRow="0" w:firstColumn="1" w:lastColumn="0" w:oddVBand="0" w:evenVBand="0" w:oddHBand="0" w:evenHBand="0" w:firstRowFirstColumn="0" w:firstRowLastColumn="0" w:lastRowFirstColumn="0" w:lastRowLastColumn="0"/>
            <w:tcW w:w="1327" w:type="pct"/>
            <w:vAlign w:val="center"/>
          </w:tcPr>
          <w:p w14:paraId="72D3BA83" w14:textId="5B3695E0" w:rsidR="00BD1278" w:rsidRPr="007A5D8C" w:rsidRDefault="00BD1278"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 xml:space="preserve">Mas mataas sa $106,000 hanggang </w:t>
            </w:r>
            <w:r w:rsidR="00F96D83" w:rsidRPr="007A5D8C">
              <w:rPr>
                <w:rFonts w:asciiTheme="minorHAnsi" w:hAnsiTheme="minorHAnsi"/>
                <w:b w:val="0"/>
                <w:sz w:val="23"/>
                <w:szCs w:val="23"/>
                <w:lang w:val="fil-PH"/>
              </w:rPr>
              <w:br/>
            </w:r>
            <w:r w:rsidRPr="007A5D8C">
              <w:rPr>
                <w:rFonts w:asciiTheme="minorHAnsi" w:hAnsiTheme="minorHAnsi"/>
                <w:b w:val="0"/>
                <w:sz w:val="23"/>
                <w:szCs w:val="23"/>
                <w:lang w:val="fil-PH"/>
              </w:rPr>
              <w:t>sa $133,000</w:t>
            </w:r>
          </w:p>
        </w:tc>
        <w:tc>
          <w:tcPr>
            <w:tcW w:w="1319" w:type="pct"/>
            <w:vAlign w:val="center"/>
          </w:tcPr>
          <w:p w14:paraId="3FA7313F" w14:textId="3510736B"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Mas mataas sa $212,000 hanggang </w:t>
            </w:r>
            <w:r w:rsidR="00F96D83" w:rsidRPr="007A5D8C">
              <w:rPr>
                <w:rFonts w:asciiTheme="minorHAnsi" w:hAnsiTheme="minorHAnsi"/>
                <w:sz w:val="23"/>
                <w:szCs w:val="23"/>
                <w:lang w:val="fil-PH"/>
              </w:rPr>
              <w:br/>
            </w:r>
            <w:r w:rsidRPr="007A5D8C">
              <w:rPr>
                <w:rFonts w:asciiTheme="minorHAnsi" w:hAnsiTheme="minorHAnsi"/>
                <w:sz w:val="23"/>
                <w:szCs w:val="23"/>
                <w:lang w:val="fil-PH"/>
              </w:rPr>
              <w:t>sa $266,000</w:t>
            </w:r>
          </w:p>
        </w:tc>
        <w:tc>
          <w:tcPr>
            <w:tcW w:w="1323" w:type="pct"/>
            <w:vAlign w:val="center"/>
          </w:tcPr>
          <w:p w14:paraId="0C1908E5" w14:textId="77777777"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Hindi angkop</w:t>
            </w:r>
          </w:p>
        </w:tc>
        <w:tc>
          <w:tcPr>
            <w:tcW w:w="1031" w:type="pct"/>
            <w:vAlign w:val="center"/>
          </w:tcPr>
          <w:p w14:paraId="3776E5D9" w14:textId="40F90C0D"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$13.70 + Iyong Plan Premium</w:t>
            </w:r>
          </w:p>
        </w:tc>
      </w:tr>
      <w:tr w:rsidR="00BD1278" w:rsidRPr="007A5D8C" w14:paraId="2F31C6E4" w14:textId="77777777" w:rsidTr="00F96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667BFA15" w14:textId="58208D56" w:rsidR="00BD1278" w:rsidRPr="007A5D8C" w:rsidRDefault="00BD1278"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 xml:space="preserve">Mas mataas sa $133,000 hanggang </w:t>
            </w:r>
            <w:r w:rsidR="00F96D83" w:rsidRPr="007A5D8C">
              <w:rPr>
                <w:rFonts w:asciiTheme="minorHAnsi" w:hAnsiTheme="minorHAnsi"/>
                <w:b w:val="0"/>
                <w:sz w:val="23"/>
                <w:szCs w:val="23"/>
                <w:lang w:val="fil-PH"/>
              </w:rPr>
              <w:br/>
            </w:r>
            <w:r w:rsidRPr="007A5D8C">
              <w:rPr>
                <w:rFonts w:asciiTheme="minorHAnsi" w:hAnsiTheme="minorHAnsi"/>
                <w:b w:val="0"/>
                <w:sz w:val="23"/>
                <w:szCs w:val="23"/>
                <w:lang w:val="fil-PH"/>
              </w:rPr>
              <w:t>sa $167,000</w:t>
            </w:r>
          </w:p>
        </w:tc>
        <w:tc>
          <w:tcPr>
            <w:tcW w:w="1319" w:type="pct"/>
            <w:vAlign w:val="center"/>
          </w:tcPr>
          <w:p w14:paraId="3D35F07D" w14:textId="5328A3B7"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Mas mataas sa $266,000 hanggang </w:t>
            </w:r>
            <w:r w:rsidR="00F96D83" w:rsidRPr="007A5D8C">
              <w:rPr>
                <w:rFonts w:asciiTheme="minorHAnsi" w:hAnsiTheme="minorHAnsi"/>
                <w:sz w:val="23"/>
                <w:szCs w:val="23"/>
                <w:lang w:val="fil-PH"/>
              </w:rPr>
              <w:br/>
            </w:r>
            <w:r w:rsidRPr="007A5D8C">
              <w:rPr>
                <w:rFonts w:asciiTheme="minorHAnsi" w:hAnsiTheme="minorHAnsi"/>
                <w:sz w:val="23"/>
                <w:szCs w:val="23"/>
                <w:lang w:val="fil-PH"/>
              </w:rPr>
              <w:t>sa $334,000</w:t>
            </w:r>
          </w:p>
        </w:tc>
        <w:tc>
          <w:tcPr>
            <w:tcW w:w="1323" w:type="pct"/>
            <w:vAlign w:val="center"/>
          </w:tcPr>
          <w:p w14:paraId="5957C4B9" w14:textId="77777777"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Hindi angkop</w:t>
            </w:r>
          </w:p>
        </w:tc>
        <w:tc>
          <w:tcPr>
            <w:tcW w:w="1031" w:type="pct"/>
            <w:vAlign w:val="center"/>
          </w:tcPr>
          <w:p w14:paraId="1722DAD4" w14:textId="777E8A7D"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$35.30 + Iyong Plan Premium</w:t>
            </w:r>
          </w:p>
        </w:tc>
      </w:tr>
      <w:tr w:rsidR="00BD1278" w:rsidRPr="007A5D8C" w14:paraId="16974111" w14:textId="77777777" w:rsidTr="00F96D83">
        <w:tc>
          <w:tcPr>
            <w:cnfStyle w:val="001000000000" w:firstRow="0" w:lastRow="0" w:firstColumn="1" w:lastColumn="0" w:oddVBand="0" w:evenVBand="0" w:oddHBand="0" w:evenHBand="0" w:firstRowFirstColumn="0" w:firstRowLastColumn="0" w:lastRowFirstColumn="0" w:lastRowLastColumn="0"/>
            <w:tcW w:w="1327" w:type="pct"/>
            <w:vAlign w:val="center"/>
          </w:tcPr>
          <w:p w14:paraId="23A7E46F" w14:textId="73DB09B6" w:rsidR="00BD1278" w:rsidRPr="007A5D8C" w:rsidRDefault="00BD1278"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 xml:space="preserve">Mas mataas sa $167,000 hanggang </w:t>
            </w:r>
            <w:r w:rsidR="00F96D83" w:rsidRPr="007A5D8C">
              <w:rPr>
                <w:rFonts w:asciiTheme="minorHAnsi" w:hAnsiTheme="minorHAnsi"/>
                <w:b w:val="0"/>
                <w:sz w:val="23"/>
                <w:szCs w:val="23"/>
                <w:lang w:val="fil-PH"/>
              </w:rPr>
              <w:br/>
            </w:r>
            <w:r w:rsidRPr="007A5D8C">
              <w:rPr>
                <w:rFonts w:asciiTheme="minorHAnsi" w:hAnsiTheme="minorHAnsi"/>
                <w:b w:val="0"/>
                <w:sz w:val="23"/>
                <w:szCs w:val="23"/>
                <w:lang w:val="fil-PH"/>
              </w:rPr>
              <w:t>sa $200,000</w:t>
            </w:r>
          </w:p>
        </w:tc>
        <w:tc>
          <w:tcPr>
            <w:tcW w:w="1319" w:type="pct"/>
            <w:vAlign w:val="center"/>
          </w:tcPr>
          <w:p w14:paraId="7AF3345D" w14:textId="591D8722"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 xml:space="preserve">Mas mataas sa $334,000 hanggang </w:t>
            </w:r>
            <w:r w:rsidR="00F96D83" w:rsidRPr="007A5D8C">
              <w:rPr>
                <w:rFonts w:asciiTheme="minorHAnsi" w:hAnsiTheme="minorHAnsi"/>
                <w:sz w:val="23"/>
                <w:szCs w:val="23"/>
                <w:lang w:val="fil-PH"/>
              </w:rPr>
              <w:br/>
            </w:r>
            <w:r w:rsidRPr="007A5D8C">
              <w:rPr>
                <w:rFonts w:asciiTheme="minorHAnsi" w:hAnsiTheme="minorHAnsi"/>
                <w:sz w:val="23"/>
                <w:szCs w:val="23"/>
                <w:lang w:val="fil-PH"/>
              </w:rPr>
              <w:t>sa $400,000</w:t>
            </w:r>
          </w:p>
        </w:tc>
        <w:tc>
          <w:tcPr>
            <w:tcW w:w="1323" w:type="pct"/>
            <w:vAlign w:val="center"/>
          </w:tcPr>
          <w:p w14:paraId="5F2CBCE8" w14:textId="77777777"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Hindi angkop</w:t>
            </w:r>
          </w:p>
        </w:tc>
        <w:tc>
          <w:tcPr>
            <w:tcW w:w="1031" w:type="pct"/>
            <w:vAlign w:val="center"/>
          </w:tcPr>
          <w:p w14:paraId="52580A7D" w14:textId="730450CA"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$57.00 + Iyong Plan Premium</w:t>
            </w:r>
          </w:p>
        </w:tc>
      </w:tr>
      <w:tr w:rsidR="00BD1278" w:rsidRPr="007A5D8C" w14:paraId="2DC15800" w14:textId="77777777" w:rsidTr="00F96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43A7F2FB" w14:textId="5A5C0A6E" w:rsidR="00BD1278" w:rsidRPr="007A5D8C" w:rsidRDefault="00BD1278"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Mas mataas sa $200,000 at mas mababa sa $500,000</w:t>
            </w:r>
          </w:p>
        </w:tc>
        <w:tc>
          <w:tcPr>
            <w:tcW w:w="1319" w:type="pct"/>
            <w:vAlign w:val="center"/>
          </w:tcPr>
          <w:p w14:paraId="1D215DCE" w14:textId="6CCCB022"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Mas mataas sa $400,000 at mas mababa sa $750,000</w:t>
            </w:r>
          </w:p>
        </w:tc>
        <w:tc>
          <w:tcPr>
            <w:tcW w:w="1323" w:type="pct"/>
            <w:vAlign w:val="center"/>
          </w:tcPr>
          <w:p w14:paraId="24185A6A" w14:textId="316018AD"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Mas mataas sa $106,000 at mas mababa sa $394,000</w:t>
            </w:r>
          </w:p>
        </w:tc>
        <w:tc>
          <w:tcPr>
            <w:tcW w:w="1031" w:type="pct"/>
            <w:vAlign w:val="center"/>
          </w:tcPr>
          <w:p w14:paraId="55515F49" w14:textId="5A48EDEB" w:rsidR="00BD1278" w:rsidRPr="007A5D8C" w:rsidRDefault="00BD1278" w:rsidP="007A5D8C">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$78.60 + Iyong Plan Premium</w:t>
            </w:r>
          </w:p>
        </w:tc>
      </w:tr>
      <w:tr w:rsidR="00BD1278" w:rsidRPr="007A5D8C" w14:paraId="35A7A9C8" w14:textId="77777777" w:rsidTr="00F96D83">
        <w:tc>
          <w:tcPr>
            <w:cnfStyle w:val="001000000000" w:firstRow="0" w:lastRow="0" w:firstColumn="1" w:lastColumn="0" w:oddVBand="0" w:evenVBand="0" w:oddHBand="0" w:evenHBand="0" w:firstRowFirstColumn="0" w:firstRowLastColumn="0" w:lastRowFirstColumn="0" w:lastRowLastColumn="0"/>
            <w:tcW w:w="1327" w:type="pct"/>
            <w:vAlign w:val="center"/>
          </w:tcPr>
          <w:p w14:paraId="6D59C1BA" w14:textId="2E224219" w:rsidR="00BD1278" w:rsidRPr="007A5D8C" w:rsidRDefault="00BD1278" w:rsidP="007A5D8C">
            <w:pPr>
              <w:spacing w:before="120" w:after="120"/>
              <w:rPr>
                <w:rFonts w:asciiTheme="minorHAnsi" w:eastAsia="Times New Roman" w:hAnsiTheme="minorHAnsi" w:cstheme="minorHAnsi"/>
                <w:b w:val="0"/>
                <w:sz w:val="23"/>
                <w:szCs w:val="23"/>
                <w:lang w:val="fil-PH"/>
              </w:rPr>
            </w:pPr>
            <w:r w:rsidRPr="007A5D8C">
              <w:rPr>
                <w:rFonts w:asciiTheme="minorHAnsi" w:hAnsiTheme="minorHAnsi"/>
                <w:b w:val="0"/>
                <w:sz w:val="23"/>
                <w:szCs w:val="23"/>
                <w:lang w:val="fil-PH"/>
              </w:rPr>
              <w:t>$500,000 o mas mataas</w:t>
            </w:r>
          </w:p>
        </w:tc>
        <w:tc>
          <w:tcPr>
            <w:tcW w:w="1319" w:type="pct"/>
            <w:vAlign w:val="center"/>
          </w:tcPr>
          <w:p w14:paraId="2769F296" w14:textId="796582D1"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$750,000 o mas mataas</w:t>
            </w:r>
          </w:p>
        </w:tc>
        <w:tc>
          <w:tcPr>
            <w:tcW w:w="1323" w:type="pct"/>
            <w:vAlign w:val="center"/>
          </w:tcPr>
          <w:p w14:paraId="268C1B44" w14:textId="55761282"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$394,000 o mas mataas</w:t>
            </w:r>
          </w:p>
        </w:tc>
        <w:tc>
          <w:tcPr>
            <w:tcW w:w="1031" w:type="pct"/>
            <w:vAlign w:val="center"/>
          </w:tcPr>
          <w:p w14:paraId="67FED113" w14:textId="0AB3AA66" w:rsidR="00BD1278" w:rsidRPr="007A5D8C" w:rsidRDefault="00BD1278" w:rsidP="007A5D8C">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lang w:val="fil-PH"/>
              </w:rPr>
            </w:pPr>
            <w:r w:rsidRPr="007A5D8C">
              <w:rPr>
                <w:rFonts w:asciiTheme="minorHAnsi" w:hAnsiTheme="minorHAnsi"/>
                <w:sz w:val="23"/>
                <w:szCs w:val="23"/>
                <w:lang w:val="fil-PH"/>
              </w:rPr>
              <w:t>$85.80 + Iyong Plan Premium</w:t>
            </w:r>
          </w:p>
        </w:tc>
      </w:tr>
      <w:bookmarkEnd w:id="0"/>
      <w:bookmarkEnd w:id="1"/>
    </w:tbl>
    <w:p w14:paraId="6C444C64" w14:textId="6A2E6566" w:rsidR="00202900" w:rsidRPr="007A5D8C" w:rsidRDefault="00202900" w:rsidP="002D4AD7">
      <w:pPr>
        <w:pStyle w:val="ListParagraph"/>
        <w:tabs>
          <w:tab w:val="left" w:pos="100"/>
          <w:tab w:val="left" w:pos="1080"/>
        </w:tabs>
        <w:spacing w:before="120" w:line="216" w:lineRule="auto"/>
        <w:ind w:left="1890" w:firstLine="0"/>
        <w:rPr>
          <w:sz w:val="24"/>
          <w:lang w:val="fil-PH"/>
        </w:rPr>
      </w:pPr>
    </w:p>
    <w:sectPr w:rsidR="00202900" w:rsidRPr="007A5D8C"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69FDB" w14:textId="77777777" w:rsidR="00587BCC" w:rsidRDefault="00587BCC" w:rsidP="003E1CBB">
      <w:r>
        <w:separator/>
      </w:r>
    </w:p>
  </w:endnote>
  <w:endnote w:type="continuationSeparator" w:id="0">
    <w:p w14:paraId="2AC6EB8F" w14:textId="77777777" w:rsidR="00587BCC" w:rsidRDefault="00587BCC"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7A5D8C" w:rsidRDefault="00C21983" w:rsidP="00C21983">
    <w:pPr>
      <w:pStyle w:val="Footer"/>
      <w:jc w:val="right"/>
      <w:rPr>
        <w:lang w:val="fil-PH"/>
      </w:rPr>
    </w:pPr>
    <w:r w:rsidRPr="007A5D8C">
      <w:rPr>
        <w:lang w:val="fil-PH"/>
      </w:rPr>
      <w:t>Binago Nobyembre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6C12B" w14:textId="77777777" w:rsidR="00587BCC" w:rsidRDefault="00587BCC" w:rsidP="003E1CBB">
      <w:r>
        <w:separator/>
      </w:r>
    </w:p>
  </w:footnote>
  <w:footnote w:type="continuationSeparator" w:id="0">
    <w:p w14:paraId="4FCE283D" w14:textId="77777777" w:rsidR="00587BCC" w:rsidRDefault="00587BCC"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4907974">
    <w:abstractNumId w:val="8"/>
  </w:num>
  <w:num w:numId="2" w16cid:durableId="2032141679">
    <w:abstractNumId w:val="28"/>
  </w:num>
  <w:num w:numId="3" w16cid:durableId="25525546">
    <w:abstractNumId w:val="28"/>
  </w:num>
  <w:num w:numId="4" w16cid:durableId="801655577">
    <w:abstractNumId w:val="16"/>
  </w:num>
  <w:num w:numId="5" w16cid:durableId="120652386">
    <w:abstractNumId w:val="10"/>
  </w:num>
  <w:num w:numId="6" w16cid:durableId="1142380418">
    <w:abstractNumId w:val="11"/>
  </w:num>
  <w:num w:numId="7" w16cid:durableId="1432358167">
    <w:abstractNumId w:val="24"/>
  </w:num>
  <w:num w:numId="8" w16cid:durableId="1390885907">
    <w:abstractNumId w:val="36"/>
  </w:num>
  <w:num w:numId="9" w16cid:durableId="228882705">
    <w:abstractNumId w:val="20"/>
  </w:num>
  <w:num w:numId="10" w16cid:durableId="147601256">
    <w:abstractNumId w:val="35"/>
  </w:num>
  <w:num w:numId="11" w16cid:durableId="110246301">
    <w:abstractNumId w:val="30"/>
  </w:num>
  <w:num w:numId="12" w16cid:durableId="150216101">
    <w:abstractNumId w:val="31"/>
  </w:num>
  <w:num w:numId="13" w16cid:durableId="1535538490">
    <w:abstractNumId w:val="37"/>
  </w:num>
  <w:num w:numId="14" w16cid:durableId="1745027799">
    <w:abstractNumId w:val="17"/>
  </w:num>
  <w:num w:numId="15" w16cid:durableId="1618298314">
    <w:abstractNumId w:val="4"/>
  </w:num>
  <w:num w:numId="16" w16cid:durableId="354774631">
    <w:abstractNumId w:val="18"/>
  </w:num>
  <w:num w:numId="17" w16cid:durableId="1438402204">
    <w:abstractNumId w:val="15"/>
  </w:num>
  <w:num w:numId="18" w16cid:durableId="249197870">
    <w:abstractNumId w:val="1"/>
  </w:num>
  <w:num w:numId="19" w16cid:durableId="1048410926">
    <w:abstractNumId w:val="0"/>
  </w:num>
  <w:num w:numId="20" w16cid:durableId="211620401">
    <w:abstractNumId w:val="29"/>
  </w:num>
  <w:num w:numId="21" w16cid:durableId="1782458386">
    <w:abstractNumId w:val="32"/>
  </w:num>
  <w:num w:numId="22" w16cid:durableId="317731449">
    <w:abstractNumId w:val="26"/>
  </w:num>
  <w:num w:numId="23" w16cid:durableId="1997225766">
    <w:abstractNumId w:val="21"/>
  </w:num>
  <w:num w:numId="24" w16cid:durableId="750859341">
    <w:abstractNumId w:val="23"/>
  </w:num>
  <w:num w:numId="25" w16cid:durableId="108816266">
    <w:abstractNumId w:val="22"/>
  </w:num>
  <w:num w:numId="26" w16cid:durableId="1396051248">
    <w:abstractNumId w:val="19"/>
  </w:num>
  <w:num w:numId="27" w16cid:durableId="1239901395">
    <w:abstractNumId w:val="33"/>
  </w:num>
  <w:num w:numId="28" w16cid:durableId="1846090173">
    <w:abstractNumId w:val="12"/>
  </w:num>
  <w:num w:numId="29" w16cid:durableId="1092823065">
    <w:abstractNumId w:val="3"/>
  </w:num>
  <w:num w:numId="30" w16cid:durableId="728917220">
    <w:abstractNumId w:val="2"/>
  </w:num>
  <w:num w:numId="31" w16cid:durableId="1175610435">
    <w:abstractNumId w:val="27"/>
  </w:num>
  <w:num w:numId="32" w16cid:durableId="1950428638">
    <w:abstractNumId w:val="9"/>
  </w:num>
  <w:num w:numId="33" w16cid:durableId="2141220149">
    <w:abstractNumId w:val="5"/>
  </w:num>
  <w:num w:numId="34" w16cid:durableId="1714159616">
    <w:abstractNumId w:val="38"/>
  </w:num>
  <w:num w:numId="35" w16cid:durableId="1513059706">
    <w:abstractNumId w:val="6"/>
  </w:num>
  <w:num w:numId="36" w16cid:durableId="1490633244">
    <w:abstractNumId w:val="14"/>
  </w:num>
  <w:num w:numId="37" w16cid:durableId="404109469">
    <w:abstractNumId w:val="7"/>
  </w:num>
  <w:num w:numId="38" w16cid:durableId="1661034308">
    <w:abstractNumId w:val="13"/>
  </w:num>
  <w:num w:numId="39" w16cid:durableId="1523930211">
    <w:abstractNumId w:val="34"/>
  </w:num>
  <w:num w:numId="40" w16cid:durableId="165953237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70401"/>
    <w:rsid w:val="00093298"/>
    <w:rsid w:val="0009605D"/>
    <w:rsid w:val="000B4214"/>
    <w:rsid w:val="000C7DC0"/>
    <w:rsid w:val="000D79BD"/>
    <w:rsid w:val="000E1FDB"/>
    <w:rsid w:val="000E3983"/>
    <w:rsid w:val="000E4F92"/>
    <w:rsid w:val="00102B79"/>
    <w:rsid w:val="00104455"/>
    <w:rsid w:val="001103CA"/>
    <w:rsid w:val="001146DB"/>
    <w:rsid w:val="001250D4"/>
    <w:rsid w:val="00126745"/>
    <w:rsid w:val="00143C3F"/>
    <w:rsid w:val="001610C1"/>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4AD7"/>
    <w:rsid w:val="002D6300"/>
    <w:rsid w:val="002D6CD4"/>
    <w:rsid w:val="002E0788"/>
    <w:rsid w:val="002F7614"/>
    <w:rsid w:val="0031333E"/>
    <w:rsid w:val="00317A6C"/>
    <w:rsid w:val="00330DC3"/>
    <w:rsid w:val="00333DC1"/>
    <w:rsid w:val="00343041"/>
    <w:rsid w:val="003473C7"/>
    <w:rsid w:val="003477A6"/>
    <w:rsid w:val="00352638"/>
    <w:rsid w:val="0036066F"/>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5AB7"/>
    <w:rsid w:val="004B1D44"/>
    <w:rsid w:val="005037A2"/>
    <w:rsid w:val="00503A3E"/>
    <w:rsid w:val="00504E96"/>
    <w:rsid w:val="00507E75"/>
    <w:rsid w:val="00512B3D"/>
    <w:rsid w:val="005309F2"/>
    <w:rsid w:val="00532AEE"/>
    <w:rsid w:val="00537158"/>
    <w:rsid w:val="00544708"/>
    <w:rsid w:val="00547036"/>
    <w:rsid w:val="005508A0"/>
    <w:rsid w:val="0057164F"/>
    <w:rsid w:val="00573625"/>
    <w:rsid w:val="00574062"/>
    <w:rsid w:val="00587BCC"/>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5D8C"/>
    <w:rsid w:val="007A712F"/>
    <w:rsid w:val="007B2A1B"/>
    <w:rsid w:val="007B4C6F"/>
    <w:rsid w:val="007C0C74"/>
    <w:rsid w:val="007D4A15"/>
    <w:rsid w:val="007E0C7E"/>
    <w:rsid w:val="007E3B0D"/>
    <w:rsid w:val="007F2902"/>
    <w:rsid w:val="0080693A"/>
    <w:rsid w:val="00824D7B"/>
    <w:rsid w:val="00846A40"/>
    <w:rsid w:val="00867975"/>
    <w:rsid w:val="00872AD5"/>
    <w:rsid w:val="00874457"/>
    <w:rsid w:val="008B2D6F"/>
    <w:rsid w:val="008F1AF3"/>
    <w:rsid w:val="008F71D1"/>
    <w:rsid w:val="00914137"/>
    <w:rsid w:val="00920EA8"/>
    <w:rsid w:val="00931AE3"/>
    <w:rsid w:val="00954CFF"/>
    <w:rsid w:val="00964FAD"/>
    <w:rsid w:val="00967F2C"/>
    <w:rsid w:val="0099178F"/>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864"/>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3187"/>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A0701"/>
    <w:rsid w:val="00DC2BC1"/>
    <w:rsid w:val="00DD422C"/>
    <w:rsid w:val="00E0424B"/>
    <w:rsid w:val="00E06DF4"/>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96D83"/>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3.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4.xml><?xml version="1.0" encoding="utf-8"?>
<ds:datastoreItem xmlns:ds="http://schemas.openxmlformats.org/officeDocument/2006/customXml" ds:itemID="{A4EB19B7-93A5-481B-A53A-908A70A4F6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1897</Words>
  <Characters>10815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11</cp:revision>
  <cp:lastPrinted>2024-12-10T11:54:00Z</cp:lastPrinted>
  <dcterms:created xsi:type="dcterms:W3CDTF">2024-11-13T20:37:00Z</dcterms:created>
  <dcterms:modified xsi:type="dcterms:W3CDTF">2024-12-19T17:20:00Z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